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18AD" w14:textId="254D5C11" w:rsidR="00292C2F" w:rsidRDefault="39D35508" w:rsidP="00C513B2">
      <w:pPr>
        <w:pStyle w:val="Heading1"/>
        <w:jc w:val="center"/>
        <w:rPr>
          <w:sz w:val="72"/>
          <w:szCs w:val="72"/>
        </w:rPr>
      </w:pPr>
      <w:r w:rsidRPr="718C0EBD">
        <w:rPr>
          <w:sz w:val="72"/>
          <w:szCs w:val="72"/>
        </w:rPr>
        <w:t>S</w:t>
      </w:r>
      <w:r w:rsidR="6B59AE85" w:rsidRPr="718C0EBD">
        <w:rPr>
          <w:sz w:val="72"/>
          <w:szCs w:val="72"/>
        </w:rPr>
        <w:t>taff Supervision Policy</w:t>
      </w:r>
    </w:p>
    <w:p w14:paraId="22C6D045" w14:textId="5F8700DE" w:rsidR="00C513B2" w:rsidRPr="00C513B2" w:rsidRDefault="6E046875" w:rsidP="00C513B2">
      <w:pPr>
        <w:jc w:val="center"/>
        <w:rPr>
          <w:sz w:val="72"/>
          <w:szCs w:val="72"/>
        </w:rPr>
      </w:pPr>
      <w:r w:rsidRPr="6408B5F7">
        <w:rPr>
          <w:sz w:val="72"/>
          <w:szCs w:val="72"/>
        </w:rPr>
        <w:t>2025-2026</w:t>
      </w:r>
    </w:p>
    <w:p w14:paraId="4D95C517" w14:textId="07B9049F" w:rsidR="00C513B2" w:rsidRDefault="00C513B2" w:rsidP="6408B5F7">
      <w:pPr>
        <w:jc w:val="center"/>
        <w:rPr>
          <w:sz w:val="72"/>
          <w:szCs w:val="72"/>
        </w:rPr>
      </w:pPr>
    </w:p>
    <w:p w14:paraId="5EF0E4B2" w14:textId="752AAC50" w:rsidR="00C513B2" w:rsidRDefault="00C513B2" w:rsidP="6408B5F7">
      <w:pPr>
        <w:rPr>
          <w:noProof/>
        </w:rPr>
      </w:pPr>
    </w:p>
    <w:p w14:paraId="71CE8914" w14:textId="1090436B" w:rsidR="00C44D8A" w:rsidRDefault="00C5076D" w:rsidP="6408B5F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517004" wp14:editId="67AE9D15">
            <wp:simplePos x="0" y="0"/>
            <wp:positionH relativeFrom="column">
              <wp:posOffset>1927860</wp:posOffset>
            </wp:positionH>
            <wp:positionV relativeFrom="paragraph">
              <wp:posOffset>6985</wp:posOffset>
            </wp:positionV>
            <wp:extent cx="1623060" cy="1623060"/>
            <wp:effectExtent l="0" t="0" r="0" b="0"/>
            <wp:wrapNone/>
            <wp:docPr id="1550071214" name="Picture 1" descr="A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71214" name="Picture 1" descr="A logo with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E7852" w14:textId="77777777" w:rsidR="00C44D8A" w:rsidRDefault="00C44D8A" w:rsidP="6408B5F7">
      <w:pPr>
        <w:rPr>
          <w:noProof/>
        </w:rPr>
      </w:pPr>
    </w:p>
    <w:p w14:paraId="09FFB07B" w14:textId="77777777" w:rsidR="00C44D8A" w:rsidRDefault="00C44D8A" w:rsidP="6408B5F7">
      <w:pPr>
        <w:rPr>
          <w:noProof/>
        </w:rPr>
      </w:pPr>
    </w:p>
    <w:p w14:paraId="03E2F7C7" w14:textId="77777777" w:rsidR="00C44D8A" w:rsidRDefault="00C44D8A" w:rsidP="6408B5F7">
      <w:pPr>
        <w:rPr>
          <w:noProof/>
        </w:rPr>
      </w:pPr>
    </w:p>
    <w:p w14:paraId="2E17EC31" w14:textId="77777777" w:rsidR="00C44D8A" w:rsidRDefault="00C44D8A" w:rsidP="6408B5F7">
      <w:pPr>
        <w:rPr>
          <w:noProof/>
        </w:rPr>
      </w:pPr>
    </w:p>
    <w:p w14:paraId="5B44A699" w14:textId="09772B07" w:rsidR="00C44D8A" w:rsidRDefault="00C5076D" w:rsidP="6408B5F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9A295B" wp14:editId="495F8080">
            <wp:simplePos x="0" y="0"/>
            <wp:positionH relativeFrom="column">
              <wp:posOffset>1927860</wp:posOffset>
            </wp:positionH>
            <wp:positionV relativeFrom="paragraph">
              <wp:posOffset>45720</wp:posOffset>
            </wp:positionV>
            <wp:extent cx="1623060" cy="1623060"/>
            <wp:effectExtent l="0" t="0" r="0" b="0"/>
            <wp:wrapNone/>
            <wp:docPr id="5653509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5092" name="Picture 2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04089" w14:textId="77777777" w:rsidR="00C44D8A" w:rsidRDefault="00C44D8A" w:rsidP="6408B5F7">
      <w:pPr>
        <w:rPr>
          <w:noProof/>
        </w:rPr>
      </w:pPr>
    </w:p>
    <w:p w14:paraId="0F40F1E5" w14:textId="77777777" w:rsidR="00C44D8A" w:rsidRDefault="00C44D8A" w:rsidP="6408B5F7"/>
    <w:p w14:paraId="70171193" w14:textId="77777777" w:rsidR="00C513B2" w:rsidRDefault="00C513B2" w:rsidP="00C513B2"/>
    <w:p w14:paraId="614395FC" w14:textId="77777777" w:rsidR="00C513B2" w:rsidRDefault="00C513B2" w:rsidP="00C513B2"/>
    <w:p w14:paraId="6F16FF8A" w14:textId="77777777" w:rsidR="00C513B2" w:rsidRDefault="00C513B2" w:rsidP="00C513B2"/>
    <w:p w14:paraId="66595194" w14:textId="77777777" w:rsidR="00C513B2" w:rsidRDefault="00C513B2" w:rsidP="00C513B2"/>
    <w:p w14:paraId="7AFF8AD6" w14:textId="77777777" w:rsidR="00210211" w:rsidRDefault="00210211" w:rsidP="00C513B2"/>
    <w:p w14:paraId="5B680A6C" w14:textId="77777777" w:rsidR="00210211" w:rsidRDefault="00210211" w:rsidP="00C513B2"/>
    <w:p w14:paraId="69DD218D" w14:textId="77777777" w:rsidR="00C513B2" w:rsidRDefault="00C513B2" w:rsidP="00C513B2"/>
    <w:p w14:paraId="580FFEED" w14:textId="77777777" w:rsidR="00C513B2" w:rsidRPr="00C513B2" w:rsidRDefault="00C513B2" w:rsidP="00C513B2"/>
    <w:p w14:paraId="738F710C" w14:textId="77777777" w:rsidR="00292C2F" w:rsidRDefault="00CF0E75">
      <w:pPr>
        <w:pStyle w:val="Heading2"/>
      </w:pPr>
      <w:r>
        <w:lastRenderedPageBreak/>
        <w:t>1. Policy Statement</w:t>
      </w:r>
    </w:p>
    <w:p w14:paraId="60F0CF25" w14:textId="31A03494" w:rsidR="00292C2F" w:rsidRDefault="00C44D8A">
      <w:r>
        <w:t>NUQTAH PRIMARY SCHOOL</w:t>
      </w:r>
      <w:r w:rsidR="6B59AE85">
        <w:t xml:space="preserve"> is committed to ensuring that all staff receive regular, supportive supervision to promote professional development, wellbeing, safeguarding, and effective practice. Supervision provides a structured opportunity to reflect on work, review performance, identify support needs, and ensure that children’s learning and safety remain at the </w:t>
      </w:r>
      <w:proofErr w:type="spellStart"/>
      <w:r w:rsidR="6B59AE85">
        <w:t>centre</w:t>
      </w:r>
      <w:proofErr w:type="spellEnd"/>
      <w:r w:rsidR="6B59AE85">
        <w:t xml:space="preserve"> of our provision.</w:t>
      </w:r>
    </w:p>
    <w:p w14:paraId="1147ACF7" w14:textId="77777777" w:rsidR="00292C2F" w:rsidRDefault="00CF0E75">
      <w:pPr>
        <w:pStyle w:val="Heading2"/>
      </w:pPr>
      <w:r>
        <w:t>2. Aims</w:t>
      </w:r>
    </w:p>
    <w:p w14:paraId="05C33023" w14:textId="77777777" w:rsidR="00292C2F" w:rsidRDefault="00CF0E75">
      <w:r>
        <w:t>The purpose of supervision is to:</w:t>
      </w:r>
      <w:r>
        <w:br/>
        <w:t>- Ensure staff have the opportunity to discuss their work in a confidential, supportive environment.</w:t>
      </w:r>
      <w:r>
        <w:br/>
        <w:t>- Promote high standards of teaching, safeguarding, and professional conduct.</w:t>
      </w:r>
      <w:r>
        <w:br/>
        <w:t>- Identify and address any training or support needs in a timely manner.</w:t>
      </w:r>
      <w:r>
        <w:br/>
        <w:t>- Provide a clear record of agreed actions and next steps.</w:t>
      </w:r>
      <w:r>
        <w:br/>
        <w:t>- Strengthen communication and consistency across the school team.</w:t>
      </w:r>
    </w:p>
    <w:p w14:paraId="2C1A6F3B" w14:textId="77777777" w:rsidR="00292C2F" w:rsidRDefault="00CF0E75">
      <w:pPr>
        <w:pStyle w:val="Heading2"/>
      </w:pPr>
      <w:r>
        <w:t>3. Frequency and Format</w:t>
      </w:r>
    </w:p>
    <w:p w14:paraId="0D29ECF9" w14:textId="77777777" w:rsidR="00292C2F" w:rsidRDefault="00CF0E75">
      <w:r>
        <w:t>- Supervision will take place once per term for every member of staff.</w:t>
      </w:r>
      <w:r>
        <w:br/>
      </w:r>
      <w:r>
        <w:t>- Supervisions will be logged on a school tracker, which records discussion points, agreed actions, and follow-up support.</w:t>
      </w:r>
      <w:r>
        <w:br/>
        <w:t>- Additional supervision may be provided if:</w:t>
      </w:r>
      <w:r>
        <w:br/>
        <w:t xml:space="preserve">  • A safeguarding issue arises.</w:t>
      </w:r>
      <w:r>
        <w:br/>
        <w:t xml:space="preserve">  • Concerns about performance, wellbeing, or workload are identified.</w:t>
      </w:r>
      <w:r>
        <w:br/>
        <w:t xml:space="preserve">  • A staff member requests extra support.</w:t>
      </w:r>
    </w:p>
    <w:p w14:paraId="1C74CB53" w14:textId="77777777" w:rsidR="00292C2F" w:rsidRDefault="00CF0E75">
      <w:pPr>
        <w:pStyle w:val="Heading2"/>
      </w:pPr>
      <w:r>
        <w:t>4. Supervision Process</w:t>
      </w:r>
    </w:p>
    <w:p w14:paraId="47A8F1D7" w14:textId="77777777" w:rsidR="00292C2F" w:rsidRDefault="00CF0E75">
      <w:r>
        <w:t>- Supervisions will normally be carried out by line managers (e.g., Headteacher, Deputy, or Phase Lead).</w:t>
      </w:r>
      <w:r>
        <w:br/>
        <w:t>- The supervision meeting will cover:</w:t>
      </w:r>
      <w:r>
        <w:br/>
        <w:t xml:space="preserve">  • Safeguarding and pupil wellbeing</w:t>
      </w:r>
      <w:r>
        <w:br/>
        <w:t xml:space="preserve">  • Teaching, learning, and assessment practice</w:t>
      </w:r>
      <w:r>
        <w:br/>
        <w:t xml:space="preserve">  • Workload and wellbeing</w:t>
      </w:r>
      <w:r>
        <w:br/>
        <w:t xml:space="preserve">  • Professional development / training needs</w:t>
      </w:r>
      <w:r>
        <w:br/>
        <w:t xml:space="preserve">  • Targets and actions from previous supervision</w:t>
      </w:r>
      <w:r>
        <w:br/>
        <w:t>- The tracker will be updated with key notes, actions, and deadlines.</w:t>
      </w:r>
      <w:r>
        <w:br/>
        <w:t xml:space="preserve">- Staff will be invited to comment on the record before it is </w:t>
      </w:r>
      <w:proofErr w:type="spellStart"/>
      <w:r>
        <w:t>finalised</w:t>
      </w:r>
      <w:proofErr w:type="spellEnd"/>
      <w:r>
        <w:t>.</w:t>
      </w:r>
    </w:p>
    <w:p w14:paraId="375291E8" w14:textId="77777777" w:rsidR="00292C2F" w:rsidRDefault="00CF0E75">
      <w:pPr>
        <w:pStyle w:val="Heading2"/>
      </w:pPr>
      <w:r>
        <w:t>5. Support and Follow-Up</w:t>
      </w:r>
    </w:p>
    <w:p w14:paraId="75B45216" w14:textId="77777777" w:rsidR="00292C2F" w:rsidRDefault="00CF0E75">
      <w:r>
        <w:t>- Where needs are identified (e.g., CPD, mentoring, wellbeing support, timetable adjustments), the school will put support in place promptly.</w:t>
      </w:r>
      <w:r>
        <w:br/>
        <w:t>- Progress against actions will be reviewed in the following supervision.</w:t>
      </w:r>
      <w:r>
        <w:br/>
        <w:t xml:space="preserve">- Urgent issues (e.g., safeguarding concerns, staff </w:t>
      </w:r>
      <w:proofErr w:type="gramStart"/>
      <w:r>
        <w:t>wellbeing</w:t>
      </w:r>
      <w:proofErr w:type="gramEnd"/>
      <w:r>
        <w:t xml:space="preserve"> risks) will be addressed immediately outside the normal supervision cycle.</w:t>
      </w:r>
    </w:p>
    <w:p w14:paraId="21BE09E9" w14:textId="77777777" w:rsidR="00292C2F" w:rsidRDefault="00CF0E75">
      <w:pPr>
        <w:pStyle w:val="Heading2"/>
      </w:pPr>
      <w:r>
        <w:lastRenderedPageBreak/>
        <w:t>6. Confidentiality</w:t>
      </w:r>
    </w:p>
    <w:p w14:paraId="128EE320" w14:textId="77777777" w:rsidR="00292C2F" w:rsidRDefault="00CF0E75">
      <w:r>
        <w:t>- Supervision discussions are confidential between the supervisor and supervisee, except where issues arise relating to safeguarding, misconduct, or legal requirements, in which case the Headteacher/Governing Body will be informed.</w:t>
      </w:r>
      <w:r>
        <w:br/>
        <w:t xml:space="preserve">- Supervision records are stored securely and only accessible to </w:t>
      </w:r>
      <w:proofErr w:type="spellStart"/>
      <w:r>
        <w:t>authorised</w:t>
      </w:r>
      <w:proofErr w:type="spellEnd"/>
      <w:r>
        <w:t xml:space="preserve"> leaders.</w:t>
      </w:r>
    </w:p>
    <w:p w14:paraId="0EABEDF0" w14:textId="77777777" w:rsidR="00292C2F" w:rsidRDefault="00CF0E75">
      <w:pPr>
        <w:pStyle w:val="Heading2"/>
      </w:pPr>
      <w:r>
        <w:t>7. Roles and Responsibilities</w:t>
      </w:r>
    </w:p>
    <w:p w14:paraId="74D3C336" w14:textId="77777777" w:rsidR="00292C2F" w:rsidRDefault="00CF0E75">
      <w:r>
        <w:t>Supervisors:</w:t>
      </w:r>
      <w:r>
        <w:br/>
        <w:t>- Prepare for and lead supervisions, maintain accurate records, ensure agreed actions are followed up.</w:t>
      </w:r>
      <w:r>
        <w:br/>
      </w:r>
      <w:r>
        <w:br/>
        <w:t>Staff:</w:t>
      </w:r>
      <w:r>
        <w:br/>
        <w:t>- Actively participate, reflect on their practice, raise concerns, and engage with agreed actions.</w:t>
      </w:r>
      <w:r>
        <w:br/>
      </w:r>
      <w:r>
        <w:br/>
        <w:t>Headteacher:</w:t>
      </w:r>
      <w:r>
        <w:br/>
        <w:t>- Oversee the supervision policy, ensure consistency, and review the tracker each term to identify whole-school trends.</w:t>
      </w:r>
    </w:p>
    <w:p w14:paraId="7AF4E334" w14:textId="77777777" w:rsidR="00292C2F" w:rsidRDefault="00CF0E75">
      <w:pPr>
        <w:pStyle w:val="Heading2"/>
      </w:pPr>
      <w:r>
        <w:t>8. Monitoring and Review</w:t>
      </w:r>
    </w:p>
    <w:p w14:paraId="1FBD3402" w14:textId="77777777" w:rsidR="00292C2F" w:rsidRDefault="00CF0E75">
      <w:r>
        <w:t>- The Supervision Tracker will be reviewed termly by SLT to identify common themes (e.g., training needs, workload issues).</w:t>
      </w:r>
      <w:r>
        <w:br/>
        <w:t>- Outcomes will inform staff CPD, wellbeing initiatives, and safeguarding monitoring.</w:t>
      </w:r>
      <w:r>
        <w:br/>
        <w:t>- This policy will be reviewed annually by the Headteacher and Governing Body.</w:t>
      </w:r>
    </w:p>
    <w:p w14:paraId="3880FCC8" w14:textId="268D2771" w:rsidR="00292C2F" w:rsidRDefault="00CF0E75">
      <w:r>
        <w:br/>
        <w:t xml:space="preserve">Approved by Governing Body: </w:t>
      </w:r>
      <w:r w:rsidR="00C513B2">
        <w:t>01/09/2025</w:t>
      </w:r>
      <w:r>
        <w:br/>
        <w:t xml:space="preserve">Review Date: </w:t>
      </w:r>
      <w:r w:rsidR="00C513B2">
        <w:t>01/09/2026</w:t>
      </w:r>
      <w:r>
        <w:br/>
        <w:t xml:space="preserve">Headteacher: </w:t>
      </w:r>
      <w:r w:rsidR="00C513B2">
        <w:t>Ifsheen Akhtar</w:t>
      </w:r>
    </w:p>
    <w:sectPr w:rsidR="00292C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876650">
    <w:abstractNumId w:val="8"/>
  </w:num>
  <w:num w:numId="2" w16cid:durableId="972128000">
    <w:abstractNumId w:val="6"/>
  </w:num>
  <w:num w:numId="3" w16cid:durableId="2016960865">
    <w:abstractNumId w:val="5"/>
  </w:num>
  <w:num w:numId="4" w16cid:durableId="389311053">
    <w:abstractNumId w:val="4"/>
  </w:num>
  <w:num w:numId="5" w16cid:durableId="1692536266">
    <w:abstractNumId w:val="7"/>
  </w:num>
  <w:num w:numId="6" w16cid:durableId="581108888">
    <w:abstractNumId w:val="3"/>
  </w:num>
  <w:num w:numId="7" w16cid:durableId="1222405612">
    <w:abstractNumId w:val="2"/>
  </w:num>
  <w:num w:numId="8" w16cid:durableId="1899394880">
    <w:abstractNumId w:val="1"/>
  </w:num>
  <w:num w:numId="9" w16cid:durableId="47128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211"/>
    <w:rsid w:val="00292C2F"/>
    <w:rsid w:val="0029639D"/>
    <w:rsid w:val="00326F90"/>
    <w:rsid w:val="00961606"/>
    <w:rsid w:val="00AA1D8D"/>
    <w:rsid w:val="00B47730"/>
    <w:rsid w:val="00BC32B0"/>
    <w:rsid w:val="00BC46E2"/>
    <w:rsid w:val="00C44D8A"/>
    <w:rsid w:val="00C5076D"/>
    <w:rsid w:val="00C513B2"/>
    <w:rsid w:val="00CB0664"/>
    <w:rsid w:val="00EC60A4"/>
    <w:rsid w:val="00F87F2C"/>
    <w:rsid w:val="00FC693F"/>
    <w:rsid w:val="2C463E4B"/>
    <w:rsid w:val="39D35508"/>
    <w:rsid w:val="5F02995A"/>
    <w:rsid w:val="6408B5F7"/>
    <w:rsid w:val="6B59AE85"/>
    <w:rsid w:val="6E046875"/>
    <w:rsid w:val="718C0EBD"/>
    <w:rsid w:val="792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37A2F"/>
  <w14:defaultImageDpi w14:val="300"/>
  <w15:docId w15:val="{1883E762-D245-4A75-A8B3-F0805FA8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9DABD92D1E64792014310496DD562" ma:contentTypeVersion="8" ma:contentTypeDescription="Create a new document." ma:contentTypeScope="" ma:versionID="fb7560edac40ce00a0c99fe63f2b65d6">
  <xsd:schema xmlns:xsd="http://www.w3.org/2001/XMLSchema" xmlns:xs="http://www.w3.org/2001/XMLSchema" xmlns:p="http://schemas.microsoft.com/office/2006/metadata/properties" xmlns:ns2="345ac21f-9042-4bfa-b863-a2470e441442" targetNamespace="http://schemas.microsoft.com/office/2006/metadata/properties" ma:root="true" ma:fieldsID="7e8e8c99de5296dbb9e1143b0330af90" ns2:_="">
    <xsd:import namespace="345ac21f-9042-4bfa-b863-a2470e441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ac21f-9042-4bfa-b863-a2470e441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38295-4934-4D2A-80C9-9A3129CEE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ac21f-9042-4bfa-b863-a2470e441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637421-862C-4C03-B954-A1B24844A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D46E58-F7CA-4DE6-8173-944558434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2800</Characters>
  <Application>Microsoft Office Word</Application>
  <DocSecurity>0</DocSecurity>
  <Lines>85</Lines>
  <Paragraphs>19</Paragraphs>
  <ScaleCrop>false</ScaleCrop>
  <Manager/>
  <Company/>
  <LinksUpToDate>false</LinksUpToDate>
  <CharactersWithSpaces>3274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Omar Halimy</cp:lastModifiedBy>
  <cp:revision>5</cp:revision>
  <dcterms:created xsi:type="dcterms:W3CDTF">2025-10-09T11:00:00Z</dcterms:created>
  <dcterms:modified xsi:type="dcterms:W3CDTF">2025-10-22T23:02:00Z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0x010100C4F9DABD92D1E64792014310496DD562</vt:lpwstr>
  </property>
</Properties>
</file>