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00B7" w14:textId="07A801D1" w:rsidR="00BD4720" w:rsidRDefault="00224CCA" w:rsidP="00BC51FC">
      <w:pPr>
        <w:jc w:val="center"/>
        <w:rPr>
          <w:rFonts w:asciiTheme="minorBidi" w:eastAsiaTheme="minorHAnsi" w:hAnsiTheme="minorBidi" w:cstheme="minorBidi"/>
          <w:b/>
          <w:bCs/>
          <w:color w:val="auto"/>
          <w:sz w:val="56"/>
          <w:szCs w:val="56"/>
          <w:lang w:eastAsia="en-US"/>
        </w:rPr>
      </w:pPr>
      <w:r>
        <w:rPr>
          <w:rFonts w:asciiTheme="minorBidi" w:eastAsiaTheme="minorEastAsia" w:hAnsiTheme="minorBidi" w:cstheme="minorBidi"/>
          <w:b/>
          <w:bCs/>
          <w:color w:val="auto"/>
          <w:sz w:val="56"/>
          <w:szCs w:val="56"/>
          <w:lang w:eastAsia="en-US"/>
        </w:rPr>
        <w:t>Spiritual</w:t>
      </w:r>
      <w:r w:rsidR="00BC51FC">
        <w:rPr>
          <w:rFonts w:asciiTheme="minorBidi" w:eastAsiaTheme="minorEastAsia" w:hAnsiTheme="minorBidi" w:cstheme="minorBidi"/>
          <w:b/>
          <w:bCs/>
          <w:color w:val="auto"/>
          <w:sz w:val="56"/>
          <w:szCs w:val="56"/>
          <w:lang w:eastAsia="en-US"/>
        </w:rPr>
        <w:t xml:space="preserve">, Moral, </w:t>
      </w:r>
      <w:r>
        <w:rPr>
          <w:rFonts w:asciiTheme="minorBidi" w:eastAsiaTheme="minorEastAsia" w:hAnsiTheme="minorBidi" w:cstheme="minorBidi"/>
          <w:b/>
          <w:bCs/>
          <w:color w:val="auto"/>
          <w:sz w:val="56"/>
          <w:szCs w:val="56"/>
          <w:lang w:eastAsia="en-US"/>
        </w:rPr>
        <w:t xml:space="preserve">Social </w:t>
      </w:r>
      <w:r w:rsidR="00BC51FC">
        <w:rPr>
          <w:rFonts w:asciiTheme="minorBidi" w:eastAsiaTheme="minorEastAsia" w:hAnsiTheme="minorBidi" w:cstheme="minorBidi"/>
          <w:b/>
          <w:bCs/>
          <w:color w:val="auto"/>
          <w:sz w:val="56"/>
          <w:szCs w:val="56"/>
          <w:lang w:eastAsia="en-US"/>
        </w:rPr>
        <w:t>and Cultural</w:t>
      </w:r>
      <w:r w:rsidR="00BD4720" w:rsidRPr="00B1177B">
        <w:rPr>
          <w:rFonts w:asciiTheme="minorBidi" w:eastAsiaTheme="minorEastAsia" w:hAnsiTheme="minorBidi" w:cstheme="minorBidi"/>
          <w:b/>
          <w:bCs/>
          <w:color w:val="auto"/>
          <w:sz w:val="56"/>
          <w:szCs w:val="56"/>
          <w:lang w:eastAsia="en-US"/>
        </w:rPr>
        <w:t xml:space="preserve"> </w:t>
      </w:r>
      <w:r w:rsidR="001B2EC1">
        <w:rPr>
          <w:rFonts w:asciiTheme="minorBidi" w:eastAsiaTheme="minorEastAsia" w:hAnsiTheme="minorBidi" w:cstheme="minorBidi"/>
          <w:b/>
          <w:bCs/>
          <w:color w:val="auto"/>
          <w:sz w:val="56"/>
          <w:szCs w:val="56"/>
          <w:lang w:eastAsia="en-US"/>
        </w:rPr>
        <w:t xml:space="preserve">(SMSC) </w:t>
      </w:r>
      <w:r w:rsidR="00BD4720" w:rsidRPr="00B1177B">
        <w:rPr>
          <w:rFonts w:asciiTheme="minorBidi" w:eastAsiaTheme="minorEastAsia" w:hAnsiTheme="minorBidi" w:cstheme="minorBidi"/>
          <w:b/>
          <w:bCs/>
          <w:color w:val="auto"/>
          <w:sz w:val="56"/>
          <w:szCs w:val="56"/>
          <w:lang w:eastAsia="en-US"/>
        </w:rPr>
        <w:t>Policy</w:t>
      </w:r>
      <w:r w:rsidR="00BC51FC">
        <w:rPr>
          <w:rFonts w:asciiTheme="minorBidi" w:eastAsiaTheme="minorEastAsia" w:hAnsiTheme="minorBidi" w:cstheme="minorBidi"/>
          <w:b/>
          <w:bCs/>
          <w:color w:val="auto"/>
          <w:sz w:val="56"/>
          <w:szCs w:val="56"/>
          <w:lang w:eastAsia="en-US"/>
        </w:rPr>
        <w:t xml:space="preserve"> </w:t>
      </w:r>
      <w:r w:rsidR="00BD4720" w:rsidRPr="00B1177B">
        <w:rPr>
          <w:rFonts w:asciiTheme="minorBidi" w:eastAsiaTheme="minorHAnsi" w:hAnsiTheme="minorBidi" w:cstheme="minorBidi"/>
          <w:b/>
          <w:bCs/>
          <w:color w:val="auto"/>
          <w:sz w:val="56"/>
          <w:szCs w:val="56"/>
          <w:lang w:eastAsia="en-US"/>
        </w:rPr>
        <w:t>202</w:t>
      </w:r>
      <w:r w:rsidR="00870245">
        <w:rPr>
          <w:rFonts w:asciiTheme="minorBidi" w:eastAsiaTheme="minorHAnsi" w:hAnsiTheme="minorBidi" w:cstheme="minorBidi"/>
          <w:b/>
          <w:bCs/>
          <w:color w:val="auto"/>
          <w:sz w:val="56"/>
          <w:szCs w:val="56"/>
          <w:lang w:eastAsia="en-US"/>
        </w:rPr>
        <w:t>5</w:t>
      </w:r>
      <w:r w:rsidR="00BD4720" w:rsidRPr="00B1177B">
        <w:rPr>
          <w:rFonts w:asciiTheme="minorBidi" w:eastAsiaTheme="minorHAnsi" w:hAnsiTheme="minorBidi" w:cstheme="minorBidi"/>
          <w:b/>
          <w:bCs/>
          <w:color w:val="auto"/>
          <w:sz w:val="56"/>
          <w:szCs w:val="56"/>
          <w:lang w:eastAsia="en-US"/>
        </w:rPr>
        <w:t>-202</w:t>
      </w:r>
      <w:r w:rsidR="00870245">
        <w:rPr>
          <w:rFonts w:asciiTheme="minorBidi" w:eastAsiaTheme="minorHAnsi" w:hAnsiTheme="minorBidi" w:cstheme="minorBidi"/>
          <w:b/>
          <w:bCs/>
          <w:color w:val="auto"/>
          <w:sz w:val="56"/>
          <w:szCs w:val="56"/>
          <w:lang w:eastAsia="en-US"/>
        </w:rPr>
        <w:t>6</w:t>
      </w:r>
    </w:p>
    <w:p w14:paraId="308D3B15" w14:textId="77777777" w:rsidR="00BD4720" w:rsidRPr="00B1177B"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p>
    <w:p w14:paraId="35205CDC" w14:textId="784A0562" w:rsidR="00BD4720" w:rsidRDefault="00315794" w:rsidP="007B5E2B">
      <w:pPr>
        <w:spacing w:after="160" w:line="278" w:lineRule="auto"/>
        <w:ind w:left="0" w:right="0" w:firstLine="0"/>
        <w:jc w:val="center"/>
        <w:rPr>
          <w:noProof/>
        </w:rPr>
      </w:pPr>
      <w:r>
        <w:rPr>
          <w:noProof/>
          <w14:ligatures w14:val="none"/>
        </w:rPr>
        <w:drawing>
          <wp:anchor distT="0" distB="0" distL="114300" distR="114300" simplePos="0" relativeHeight="251659264" behindDoc="0" locked="0" layoutInCell="1" allowOverlap="1" wp14:anchorId="63F00F0F" wp14:editId="23AA70FE">
            <wp:simplePos x="0" y="0"/>
            <wp:positionH relativeFrom="column">
              <wp:posOffset>2423160</wp:posOffset>
            </wp:positionH>
            <wp:positionV relativeFrom="paragraph">
              <wp:posOffset>1905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3E09323A" w14:textId="0A4E80C6" w:rsidR="00394236" w:rsidRDefault="00394236" w:rsidP="007B5E2B">
      <w:pPr>
        <w:spacing w:after="160" w:line="278" w:lineRule="auto"/>
        <w:ind w:left="0" w:right="0" w:firstLine="0"/>
        <w:jc w:val="center"/>
        <w:rPr>
          <w:noProof/>
        </w:rPr>
      </w:pPr>
    </w:p>
    <w:p w14:paraId="55CDE320" w14:textId="77777777" w:rsidR="00394236" w:rsidRDefault="00394236" w:rsidP="007B5E2B">
      <w:pPr>
        <w:spacing w:after="160" w:line="278" w:lineRule="auto"/>
        <w:ind w:left="0" w:right="0" w:firstLine="0"/>
        <w:jc w:val="center"/>
        <w:rPr>
          <w:noProof/>
        </w:rPr>
      </w:pPr>
    </w:p>
    <w:p w14:paraId="4A07A121" w14:textId="77777777" w:rsidR="00394236" w:rsidRDefault="00394236" w:rsidP="007B5E2B">
      <w:pPr>
        <w:spacing w:after="160" w:line="278" w:lineRule="auto"/>
        <w:ind w:left="0" w:right="0" w:firstLine="0"/>
        <w:jc w:val="center"/>
        <w:rPr>
          <w:noProof/>
        </w:rPr>
      </w:pPr>
    </w:p>
    <w:p w14:paraId="74804B9E" w14:textId="77777777" w:rsidR="00394236" w:rsidRDefault="00394236" w:rsidP="007B5E2B">
      <w:pPr>
        <w:spacing w:after="160" w:line="278" w:lineRule="auto"/>
        <w:ind w:left="0" w:right="0" w:firstLine="0"/>
        <w:jc w:val="center"/>
        <w:rPr>
          <w:noProof/>
        </w:rPr>
      </w:pPr>
    </w:p>
    <w:p w14:paraId="0CB1F38B" w14:textId="4ABD8081" w:rsidR="00394236" w:rsidRDefault="00315794" w:rsidP="007B5E2B">
      <w:pPr>
        <w:spacing w:after="160" w:line="278" w:lineRule="auto"/>
        <w:ind w:left="0" w:right="0" w:firstLine="0"/>
        <w:jc w:val="center"/>
        <w:rPr>
          <w:noProof/>
        </w:rPr>
      </w:pPr>
      <w:r>
        <w:rPr>
          <w:noProof/>
          <w14:ligatures w14:val="none"/>
        </w:rPr>
        <w:drawing>
          <wp:anchor distT="0" distB="0" distL="114300" distR="114300" simplePos="0" relativeHeight="251660288" behindDoc="0" locked="0" layoutInCell="1" allowOverlap="1" wp14:anchorId="12EC8CA2" wp14:editId="5CBD76BF">
            <wp:simplePos x="0" y="0"/>
            <wp:positionH relativeFrom="column">
              <wp:posOffset>2423160</wp:posOffset>
            </wp:positionH>
            <wp:positionV relativeFrom="paragraph">
              <wp:posOffset>121285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15833864" w14:textId="77777777" w:rsidR="00394236" w:rsidRDefault="00394236" w:rsidP="007B5E2B">
      <w:pPr>
        <w:spacing w:after="160" w:line="278" w:lineRule="auto"/>
        <w:ind w:left="0" w:right="0" w:firstLine="0"/>
        <w:jc w:val="center"/>
        <w:rPr>
          <w:noProof/>
        </w:rPr>
      </w:pPr>
    </w:p>
    <w:p w14:paraId="1DBE2E0F" w14:textId="77777777" w:rsidR="00394236" w:rsidRDefault="00394236" w:rsidP="007B5E2B">
      <w:pPr>
        <w:spacing w:after="160" w:line="278" w:lineRule="auto"/>
        <w:ind w:left="0" w:right="0" w:firstLine="0"/>
        <w:jc w:val="center"/>
        <w:rPr>
          <w:noProof/>
        </w:rPr>
      </w:pPr>
    </w:p>
    <w:p w14:paraId="4083E7B6" w14:textId="77777777" w:rsidR="00394236" w:rsidRDefault="00394236" w:rsidP="007B5E2B">
      <w:pPr>
        <w:spacing w:after="160" w:line="278" w:lineRule="auto"/>
        <w:ind w:left="0" w:right="0" w:firstLine="0"/>
        <w:jc w:val="center"/>
        <w:rPr>
          <w:noProof/>
        </w:rPr>
      </w:pPr>
    </w:p>
    <w:p w14:paraId="4FF8A4FC" w14:textId="77777777" w:rsidR="00394236" w:rsidRDefault="00394236" w:rsidP="007B5E2B">
      <w:pPr>
        <w:spacing w:after="160" w:line="278" w:lineRule="auto"/>
        <w:ind w:left="0" w:right="0" w:firstLine="0"/>
        <w:jc w:val="center"/>
        <w:rPr>
          <w:noProof/>
        </w:rPr>
      </w:pPr>
    </w:p>
    <w:p w14:paraId="389AA34F" w14:textId="77777777" w:rsidR="00394236" w:rsidRPr="00FA5BAE" w:rsidRDefault="00394236" w:rsidP="007B5E2B">
      <w:pPr>
        <w:spacing w:after="160" w:line="278" w:lineRule="auto"/>
        <w:ind w:left="0" w:right="0" w:firstLine="0"/>
        <w:jc w:val="center"/>
        <w:rPr>
          <w:rFonts w:asciiTheme="minorHAnsi" w:eastAsiaTheme="minorHAnsi" w:hAnsiTheme="minorHAnsi" w:cstheme="minorBidi"/>
          <w:color w:val="auto"/>
          <w:sz w:val="24"/>
          <w:lang w:eastAsia="en-US"/>
        </w:rPr>
      </w:pPr>
    </w:p>
    <w:p w14:paraId="359741A8"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06BEACCA"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BF7844B"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419B12F4"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532EF15"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E0AEDAB"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444C8878"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BD4720" w:rsidRPr="00B1177B" w14:paraId="7BC37BDF" w14:textId="77777777" w:rsidTr="007B5E2B">
        <w:trPr>
          <w:jc w:val="center"/>
        </w:trPr>
        <w:tc>
          <w:tcPr>
            <w:tcW w:w="2596" w:type="dxa"/>
            <w:tcBorders>
              <w:bottom w:val="single" w:sz="18" w:space="0" w:color="FFFFFF"/>
            </w:tcBorders>
            <w:shd w:val="clear" w:color="auto" w:fill="D8DFDE"/>
            <w:tcMar>
              <w:top w:w="57" w:type="dxa"/>
              <w:left w:w="113" w:type="dxa"/>
              <w:bottom w:w="57" w:type="dxa"/>
              <w:right w:w="113" w:type="dxa"/>
            </w:tcMar>
            <w:hideMark/>
          </w:tcPr>
          <w:p w14:paraId="471C4B25"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237BA555"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color w:val="auto"/>
                <w:szCs w:val="22"/>
                <w:lang w:eastAsia="en-US"/>
              </w:rPr>
              <w:t>Govern</w:t>
            </w:r>
            <w:r w:rsidR="00197A6F">
              <w:rPr>
                <w:rFonts w:asciiTheme="minorBidi" w:eastAsiaTheme="minorHAnsi" w:hAnsiTheme="minorBidi" w:cstheme="minorBidi"/>
                <w:color w:val="auto"/>
                <w:szCs w:val="22"/>
                <w:lang w:eastAsia="en-US"/>
              </w:rPr>
              <w:t>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59826E04" w14:textId="4301672F"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Date:</w:t>
            </w:r>
            <w:r w:rsidRPr="00B1177B">
              <w:rPr>
                <w:rFonts w:asciiTheme="minorBidi" w:eastAsiaTheme="minorHAnsi" w:hAnsiTheme="minorBidi" w:cstheme="minorBidi"/>
                <w:color w:val="auto"/>
                <w:szCs w:val="22"/>
                <w:lang w:eastAsia="en-US"/>
              </w:rPr>
              <w:t xml:space="preserve"> </w:t>
            </w:r>
            <w:r w:rsidR="00870245">
              <w:rPr>
                <w:rFonts w:asciiTheme="minorBidi" w:eastAsiaTheme="minorHAnsi" w:hAnsiTheme="minorBidi" w:cstheme="minorBidi"/>
                <w:color w:val="auto"/>
                <w:szCs w:val="22"/>
                <w:lang w:eastAsia="en-US"/>
              </w:rPr>
              <w:t>Sep</w:t>
            </w:r>
            <w:r w:rsidRPr="00B1177B">
              <w:rPr>
                <w:rFonts w:asciiTheme="minorBidi" w:eastAsiaTheme="minorHAnsi" w:hAnsiTheme="minorBidi" w:cstheme="minorBidi"/>
                <w:color w:val="auto"/>
                <w:szCs w:val="22"/>
                <w:lang w:eastAsia="en-US"/>
              </w:rPr>
              <w:t xml:space="preserve"> 202</w:t>
            </w:r>
            <w:r w:rsidR="00763B9F">
              <w:rPr>
                <w:rFonts w:asciiTheme="minorBidi" w:eastAsiaTheme="minorHAnsi" w:hAnsiTheme="minorBidi" w:cstheme="minorBidi"/>
                <w:color w:val="auto"/>
                <w:szCs w:val="22"/>
                <w:lang w:eastAsia="en-US"/>
              </w:rPr>
              <w:t>5</w:t>
            </w:r>
          </w:p>
        </w:tc>
      </w:tr>
      <w:tr w:rsidR="00BD4720" w:rsidRPr="00B1177B" w14:paraId="6A055417" w14:textId="77777777" w:rsidTr="007B5E2B">
        <w:trPr>
          <w:jc w:val="center"/>
        </w:trPr>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157413D9"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Last reviewed:</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212A2CCC" w14:textId="33C50950" w:rsidR="00BD4720" w:rsidRPr="00B1177B" w:rsidRDefault="00870245"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BD4720" w:rsidRPr="00B1177B">
              <w:rPr>
                <w:rFonts w:asciiTheme="minorBidi" w:eastAsiaTheme="minorHAnsi" w:hAnsiTheme="minorBidi" w:cstheme="minorBidi"/>
                <w:color w:val="auto"/>
                <w:szCs w:val="22"/>
                <w:lang w:eastAsia="en-US"/>
              </w:rPr>
              <w:t xml:space="preserve"> 202</w:t>
            </w:r>
            <w:r w:rsidR="00763B9F">
              <w:rPr>
                <w:rFonts w:asciiTheme="minorBidi" w:eastAsiaTheme="minorHAnsi" w:hAnsiTheme="minorBidi" w:cstheme="minorBidi"/>
                <w:color w:val="auto"/>
                <w:szCs w:val="22"/>
                <w:lang w:eastAsia="en-US"/>
              </w:rPr>
              <w:t>5</w:t>
            </w:r>
          </w:p>
        </w:tc>
      </w:tr>
      <w:tr w:rsidR="00BD4720" w:rsidRPr="00B1177B" w14:paraId="48C8159D" w14:textId="77777777" w:rsidTr="007B5E2B">
        <w:trPr>
          <w:jc w:val="center"/>
        </w:trPr>
        <w:tc>
          <w:tcPr>
            <w:tcW w:w="2596" w:type="dxa"/>
            <w:tcBorders>
              <w:top w:val="single" w:sz="18" w:space="0" w:color="FFFFFF"/>
            </w:tcBorders>
            <w:shd w:val="clear" w:color="auto" w:fill="D8DFDE"/>
            <w:tcMar>
              <w:top w:w="57" w:type="dxa"/>
              <w:left w:w="113" w:type="dxa"/>
              <w:bottom w:w="57" w:type="dxa"/>
              <w:right w:w="113" w:type="dxa"/>
            </w:tcMar>
            <w:hideMark/>
          </w:tcPr>
          <w:p w14:paraId="6977E938"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Next review due:</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383AF4A4" w14:textId="250A9870" w:rsidR="00BD4720" w:rsidRPr="00B1177B" w:rsidRDefault="00870245"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BD4720" w:rsidRPr="00B1177B">
              <w:rPr>
                <w:rFonts w:asciiTheme="minorBidi" w:eastAsiaTheme="minorHAnsi" w:hAnsiTheme="minorBidi" w:cstheme="minorBidi"/>
                <w:color w:val="auto"/>
                <w:szCs w:val="22"/>
                <w:lang w:eastAsia="en-US"/>
              </w:rPr>
              <w:t xml:space="preserve"> 202</w:t>
            </w:r>
            <w:r w:rsidR="001D3579">
              <w:rPr>
                <w:rFonts w:asciiTheme="minorBidi" w:eastAsiaTheme="minorHAnsi" w:hAnsiTheme="minorBidi" w:cstheme="minorBidi"/>
                <w:color w:val="auto"/>
                <w:szCs w:val="22"/>
                <w:lang w:eastAsia="en-US"/>
              </w:rPr>
              <w:t>6</w:t>
            </w:r>
          </w:p>
        </w:tc>
      </w:tr>
    </w:tbl>
    <w:p w14:paraId="3EF2004D" w14:textId="77777777" w:rsidR="0024548C" w:rsidRDefault="0024548C" w:rsidP="00405B13">
      <w:pPr>
        <w:spacing w:after="0" w:line="240" w:lineRule="auto"/>
        <w:rPr>
          <w:rFonts w:ascii="Arial" w:hAnsi="Arial" w:cs="Arial"/>
        </w:rPr>
        <w:sectPr w:rsidR="0024548C" w:rsidSect="00733F95">
          <w:footerReference w:type="default" r:id="rId10"/>
          <w:footerReference w:type="first" r:id="rId11"/>
          <w:pgSz w:w="11906" w:h="16838"/>
          <w:pgMar w:top="2552" w:right="851" w:bottom="1230" w:left="851" w:header="709" w:footer="709" w:gutter="0"/>
          <w:cols w:space="708"/>
          <w:titlePg/>
          <w:docGrid w:linePitch="360"/>
        </w:sectPr>
      </w:pPr>
    </w:p>
    <w:p w14:paraId="1704A8D5" w14:textId="77777777" w:rsidR="00F62C7B" w:rsidRPr="00487814" w:rsidRDefault="00F62C7B" w:rsidP="00224CCA">
      <w:pPr>
        <w:pStyle w:val="Heading2025"/>
      </w:pPr>
      <w:r w:rsidRPr="00487814">
        <w:lastRenderedPageBreak/>
        <w:t>1. Introduction</w:t>
      </w:r>
    </w:p>
    <w:p w14:paraId="78470608" w14:textId="53A485B4" w:rsidR="00F62C7B" w:rsidRPr="00487814" w:rsidRDefault="00F62C7B" w:rsidP="006C03E5">
      <w:pPr>
        <w:spacing w:before="240"/>
        <w:rPr>
          <w:rFonts w:asciiTheme="minorBidi" w:hAnsiTheme="minorBidi" w:cstheme="minorBidi"/>
          <w:szCs w:val="22"/>
        </w:rPr>
      </w:pPr>
      <w:r w:rsidRPr="00487814">
        <w:rPr>
          <w:rFonts w:asciiTheme="minorBidi" w:hAnsiTheme="minorBidi" w:cstheme="minorBidi"/>
          <w:szCs w:val="22"/>
        </w:rPr>
        <w:t xml:space="preserve">At </w:t>
      </w:r>
      <w:proofErr w:type="spellStart"/>
      <w:r w:rsidR="00394236">
        <w:rPr>
          <w:rFonts w:asciiTheme="minorBidi" w:hAnsiTheme="minorBidi" w:cstheme="minorBidi"/>
          <w:szCs w:val="22"/>
        </w:rPr>
        <w:t>Nuqtah</w:t>
      </w:r>
      <w:proofErr w:type="spellEnd"/>
      <w:r w:rsidR="00394236">
        <w:rPr>
          <w:rFonts w:asciiTheme="minorBidi" w:hAnsiTheme="minorBidi" w:cstheme="minorBidi"/>
          <w:szCs w:val="22"/>
        </w:rPr>
        <w:t xml:space="preserve"> Primary School</w:t>
      </w:r>
      <w:r w:rsidRPr="00487814">
        <w:rPr>
          <w:rFonts w:asciiTheme="minorBidi" w:hAnsiTheme="minorBidi" w:cstheme="minorBidi"/>
          <w:szCs w:val="22"/>
        </w:rPr>
        <w:t xml:space="preserve">, the promotion of </w:t>
      </w:r>
      <w:r w:rsidRPr="00487814">
        <w:rPr>
          <w:rFonts w:asciiTheme="minorBidi" w:hAnsiTheme="minorBidi" w:cstheme="minorBidi"/>
          <w:b/>
          <w:bCs/>
          <w:szCs w:val="22"/>
        </w:rPr>
        <w:t>Spiritual, Moral, Social, and Cultural (SMSC) development</w:t>
      </w:r>
      <w:r w:rsidRPr="00487814">
        <w:rPr>
          <w:rFonts w:asciiTheme="minorBidi" w:hAnsiTheme="minorBidi" w:cstheme="minorBidi"/>
          <w:szCs w:val="22"/>
        </w:rPr>
        <w:t xml:space="preserve"> is an integral part of our ethos and curriculum. We aim to provide a holistic education that nurtures not only academic excellence but also strong moral character, social responsibility, and a deep understanding of cultural diversity, all within the framework of Islamic values and the National Curriculum.</w:t>
      </w:r>
    </w:p>
    <w:p w14:paraId="57BF654E" w14:textId="77777777" w:rsidR="00F62C7B" w:rsidRPr="00487814" w:rsidRDefault="00F62C7B" w:rsidP="006C03E5">
      <w:pPr>
        <w:spacing w:before="240"/>
        <w:rPr>
          <w:rFonts w:asciiTheme="minorBidi" w:hAnsiTheme="minorBidi" w:cstheme="minorBidi"/>
          <w:b/>
          <w:bCs/>
          <w:szCs w:val="22"/>
        </w:rPr>
      </w:pPr>
      <w:r w:rsidRPr="00487814">
        <w:rPr>
          <w:rFonts w:asciiTheme="minorBidi" w:hAnsiTheme="minorBidi" w:cstheme="minorBidi"/>
          <w:b/>
          <w:bCs/>
          <w:szCs w:val="22"/>
        </w:rPr>
        <w:t>2. Aims and Objectives</w:t>
      </w:r>
    </w:p>
    <w:p w14:paraId="649E39AD"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Our SMSC policy aims to:</w:t>
      </w:r>
    </w:p>
    <w:p w14:paraId="2517819C" w14:textId="77777777" w:rsidR="00F62C7B" w:rsidRPr="00487814" w:rsidRDefault="00F62C7B" w:rsidP="00695025">
      <w:pPr>
        <w:numPr>
          <w:ilvl w:val="0"/>
          <w:numId w:val="11"/>
        </w:numPr>
        <w:spacing w:before="240" w:after="0" w:line="276" w:lineRule="auto"/>
        <w:ind w:right="0"/>
        <w:jc w:val="left"/>
        <w:rPr>
          <w:rFonts w:asciiTheme="minorBidi" w:hAnsiTheme="minorBidi" w:cstheme="minorBidi"/>
          <w:szCs w:val="22"/>
        </w:rPr>
      </w:pPr>
      <w:r w:rsidRPr="00487814">
        <w:rPr>
          <w:rFonts w:asciiTheme="minorBidi" w:hAnsiTheme="minorBidi" w:cstheme="minorBidi"/>
          <w:szCs w:val="22"/>
        </w:rPr>
        <w:t>Support pupils in developing a strong sense of identity, self-worth, and purpose.</w:t>
      </w:r>
    </w:p>
    <w:p w14:paraId="11D3F665" w14:textId="77777777" w:rsidR="00F62C7B" w:rsidRPr="00487814" w:rsidRDefault="00F62C7B" w:rsidP="0069502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Foster moral and ethical awareness, guided by Islamic teachings.</w:t>
      </w:r>
    </w:p>
    <w:p w14:paraId="0BA0476D" w14:textId="77777777" w:rsidR="00F62C7B" w:rsidRPr="00487814" w:rsidRDefault="00F62C7B" w:rsidP="0069502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Promote respect, tolerance, and understanding of different cultures and beliefs.</w:t>
      </w:r>
    </w:p>
    <w:p w14:paraId="1EE0E60F" w14:textId="77777777" w:rsidR="00F62C7B" w:rsidRPr="00487814" w:rsidRDefault="00F62C7B" w:rsidP="0069502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Encourage responsible social behaviour and active community participation.</w:t>
      </w:r>
    </w:p>
    <w:p w14:paraId="34E68F89" w14:textId="77777777" w:rsidR="00F62C7B" w:rsidRPr="00487814" w:rsidRDefault="00F62C7B" w:rsidP="0069502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Enable pupils to appreciate British values while maintaining their Islamic faith and heritage.</w:t>
      </w:r>
    </w:p>
    <w:p w14:paraId="0C1D5C8E" w14:textId="77777777" w:rsidR="00F62C7B" w:rsidRPr="00487814" w:rsidRDefault="00F62C7B" w:rsidP="0069502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Prepare pupils for life in modern Britain through an inclusive and well-rounded education.</w:t>
      </w:r>
    </w:p>
    <w:p w14:paraId="116A532D"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t>3. Definitions of SMSC Development</w:t>
      </w:r>
    </w:p>
    <w:p w14:paraId="37058D83" w14:textId="77777777" w:rsidR="00F62C7B" w:rsidRPr="00695025" w:rsidRDefault="00F62C7B" w:rsidP="00D40FB0">
      <w:pPr>
        <w:spacing w:before="240"/>
        <w:rPr>
          <w:rFonts w:asciiTheme="minorBidi" w:hAnsiTheme="minorBidi" w:cstheme="minorBidi"/>
          <w:szCs w:val="22"/>
        </w:rPr>
      </w:pPr>
      <w:r w:rsidRPr="00695025">
        <w:rPr>
          <w:rFonts w:asciiTheme="minorBidi" w:hAnsiTheme="minorBidi" w:cstheme="minorBidi"/>
          <w:szCs w:val="22"/>
        </w:rPr>
        <w:t>3.1 Spiritual Development</w:t>
      </w:r>
    </w:p>
    <w:p w14:paraId="6B129BDA" w14:textId="4125671F"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 xml:space="preserve">Spiritual development at </w:t>
      </w:r>
      <w:proofErr w:type="spellStart"/>
      <w:r w:rsidR="00394236">
        <w:rPr>
          <w:rFonts w:asciiTheme="minorBidi" w:hAnsiTheme="minorBidi" w:cstheme="minorBidi"/>
          <w:szCs w:val="22"/>
        </w:rPr>
        <w:t>Nuqtah</w:t>
      </w:r>
      <w:proofErr w:type="spellEnd"/>
      <w:r w:rsidR="00394236">
        <w:rPr>
          <w:rFonts w:asciiTheme="minorBidi" w:hAnsiTheme="minorBidi" w:cstheme="minorBidi"/>
          <w:szCs w:val="22"/>
        </w:rPr>
        <w:t xml:space="preserve"> Primary School</w:t>
      </w:r>
      <w:r w:rsidRPr="00487814">
        <w:rPr>
          <w:rFonts w:asciiTheme="minorBidi" w:hAnsiTheme="minorBidi" w:cstheme="minorBidi"/>
          <w:szCs w:val="22"/>
        </w:rPr>
        <w:t xml:space="preserve"> involves:</w:t>
      </w:r>
    </w:p>
    <w:p w14:paraId="43F1DC0D" w14:textId="77777777" w:rsidR="00F62C7B" w:rsidRPr="00487814" w:rsidRDefault="00F62C7B" w:rsidP="00B82085">
      <w:pPr>
        <w:numPr>
          <w:ilvl w:val="0"/>
          <w:numId w:val="11"/>
        </w:numPr>
        <w:spacing w:before="240" w:after="0" w:line="276" w:lineRule="auto"/>
        <w:ind w:right="0"/>
        <w:jc w:val="left"/>
        <w:rPr>
          <w:rFonts w:asciiTheme="minorBidi" w:hAnsiTheme="minorBidi" w:cstheme="minorBidi"/>
          <w:szCs w:val="22"/>
        </w:rPr>
      </w:pPr>
      <w:r w:rsidRPr="00487814">
        <w:rPr>
          <w:rFonts w:asciiTheme="minorBidi" w:hAnsiTheme="minorBidi" w:cstheme="minorBidi"/>
          <w:szCs w:val="22"/>
        </w:rPr>
        <w:t>Encouraging pupils to reflect on their beliefs, values, and purpose in life.</w:t>
      </w:r>
    </w:p>
    <w:p w14:paraId="3093C141" w14:textId="77777777" w:rsidR="00F62C7B" w:rsidRPr="00487814" w:rsidRDefault="00F62C7B" w:rsidP="00B8208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Providing opportunities for prayer, Qur'an recitation, and Islamic studies.</w:t>
      </w:r>
    </w:p>
    <w:p w14:paraId="2F69AEFC" w14:textId="77777777" w:rsidR="00F62C7B" w:rsidRPr="00487814" w:rsidRDefault="00F62C7B" w:rsidP="00B8208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Encouraging curiosity and wonder about the world and creation.</w:t>
      </w:r>
    </w:p>
    <w:p w14:paraId="046AC142" w14:textId="77777777" w:rsidR="00F62C7B" w:rsidRPr="00487814" w:rsidRDefault="00F62C7B" w:rsidP="00B8208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Promoting self-awareness and emotional well-being.</w:t>
      </w:r>
    </w:p>
    <w:p w14:paraId="13118311" w14:textId="6920494D" w:rsidR="00F62C7B" w:rsidRPr="006C03E5" w:rsidRDefault="00F62C7B" w:rsidP="006C03E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Developing a sense of respect and gratitude for the blessings of life.</w:t>
      </w:r>
    </w:p>
    <w:p w14:paraId="21DDE377"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t>3.2 Moral Development</w:t>
      </w:r>
    </w:p>
    <w:p w14:paraId="586C2039"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Moral development is central to our Islamic ethos and includes:</w:t>
      </w:r>
    </w:p>
    <w:p w14:paraId="471D1C4C" w14:textId="77777777" w:rsidR="00F62C7B" w:rsidRPr="00487814" w:rsidRDefault="00F62C7B" w:rsidP="00B82085">
      <w:pPr>
        <w:numPr>
          <w:ilvl w:val="0"/>
          <w:numId w:val="11"/>
        </w:numPr>
        <w:spacing w:before="240" w:after="0" w:line="276" w:lineRule="auto"/>
        <w:ind w:right="0"/>
        <w:jc w:val="left"/>
        <w:rPr>
          <w:rFonts w:asciiTheme="minorBidi" w:hAnsiTheme="minorBidi" w:cstheme="minorBidi"/>
          <w:szCs w:val="22"/>
        </w:rPr>
      </w:pPr>
      <w:r w:rsidRPr="00487814">
        <w:rPr>
          <w:rFonts w:asciiTheme="minorBidi" w:hAnsiTheme="minorBidi" w:cstheme="minorBidi"/>
          <w:szCs w:val="22"/>
        </w:rPr>
        <w:t>Teaching pupils to distinguish between right and wrong based on Islamic principles and British values.</w:t>
      </w:r>
    </w:p>
    <w:p w14:paraId="42D37789" w14:textId="77777777" w:rsidR="00F62C7B" w:rsidRPr="00487814" w:rsidRDefault="00F62C7B" w:rsidP="00B8208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Encouraging honesty, integrity, and accountability.</w:t>
      </w:r>
    </w:p>
    <w:p w14:paraId="459D9A23" w14:textId="77777777" w:rsidR="00F62C7B" w:rsidRPr="00487814" w:rsidRDefault="00F62C7B" w:rsidP="00B8208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Developing an understanding of fairness, justice, and responsibility.</w:t>
      </w:r>
    </w:p>
    <w:p w14:paraId="4A2F029C" w14:textId="77777777" w:rsidR="00F62C7B" w:rsidRPr="00487814" w:rsidRDefault="00F62C7B" w:rsidP="00B82085">
      <w:pPr>
        <w:numPr>
          <w:ilvl w:val="0"/>
          <w:numId w:val="11"/>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Providing opportunities for pupils to engage in ethical discussions and decision-making.</w:t>
      </w:r>
    </w:p>
    <w:p w14:paraId="088408F8"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t>3.3 Social Development</w:t>
      </w:r>
    </w:p>
    <w:p w14:paraId="4C58D3F5"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Social development is fostered through:</w:t>
      </w:r>
    </w:p>
    <w:p w14:paraId="06C82AE2" w14:textId="77777777" w:rsidR="00F62C7B" w:rsidRPr="00B82085" w:rsidRDefault="00F62C7B" w:rsidP="00B82085">
      <w:pPr>
        <w:pStyle w:val="ListParagraph"/>
        <w:numPr>
          <w:ilvl w:val="0"/>
          <w:numId w:val="12"/>
        </w:numPr>
        <w:spacing w:before="240" w:after="0" w:line="276" w:lineRule="auto"/>
        <w:ind w:right="0"/>
        <w:jc w:val="left"/>
        <w:rPr>
          <w:rFonts w:asciiTheme="minorBidi" w:hAnsiTheme="minorBidi" w:cstheme="minorBidi"/>
          <w:szCs w:val="22"/>
        </w:rPr>
      </w:pPr>
      <w:r w:rsidRPr="00B82085">
        <w:rPr>
          <w:rFonts w:asciiTheme="minorBidi" w:hAnsiTheme="minorBidi" w:cstheme="minorBidi"/>
          <w:szCs w:val="22"/>
        </w:rPr>
        <w:t>Encouraging pupils to build positive relationships based on respect and kindness.</w:t>
      </w:r>
    </w:p>
    <w:p w14:paraId="4821E184" w14:textId="77777777" w:rsidR="00F62C7B" w:rsidRPr="00B82085" w:rsidRDefault="00F62C7B" w:rsidP="00B82085">
      <w:pPr>
        <w:pStyle w:val="ListParagraph"/>
        <w:numPr>
          <w:ilvl w:val="0"/>
          <w:numId w:val="12"/>
        </w:numPr>
        <w:spacing w:after="0" w:line="276" w:lineRule="auto"/>
        <w:ind w:right="0"/>
        <w:jc w:val="left"/>
        <w:rPr>
          <w:rFonts w:asciiTheme="minorBidi" w:hAnsiTheme="minorBidi" w:cstheme="minorBidi"/>
          <w:szCs w:val="22"/>
        </w:rPr>
      </w:pPr>
      <w:r w:rsidRPr="00B82085">
        <w:rPr>
          <w:rFonts w:asciiTheme="minorBidi" w:hAnsiTheme="minorBidi" w:cstheme="minorBidi"/>
          <w:szCs w:val="22"/>
        </w:rPr>
        <w:t>Developing teamwork, leadership, and communication skills.</w:t>
      </w:r>
    </w:p>
    <w:p w14:paraId="56D54E62" w14:textId="77777777" w:rsidR="00F62C7B" w:rsidRPr="00B82085" w:rsidRDefault="00F62C7B" w:rsidP="00B82085">
      <w:pPr>
        <w:pStyle w:val="ListParagraph"/>
        <w:numPr>
          <w:ilvl w:val="0"/>
          <w:numId w:val="12"/>
        </w:numPr>
        <w:spacing w:after="0" w:line="276" w:lineRule="auto"/>
        <w:ind w:right="0"/>
        <w:jc w:val="left"/>
        <w:rPr>
          <w:rFonts w:asciiTheme="minorBidi" w:hAnsiTheme="minorBidi" w:cstheme="minorBidi"/>
          <w:szCs w:val="22"/>
        </w:rPr>
      </w:pPr>
      <w:r w:rsidRPr="00B82085">
        <w:rPr>
          <w:rFonts w:asciiTheme="minorBidi" w:hAnsiTheme="minorBidi" w:cstheme="minorBidi"/>
          <w:szCs w:val="22"/>
        </w:rPr>
        <w:t>Promoting charitable initiatives and community service.</w:t>
      </w:r>
    </w:p>
    <w:p w14:paraId="502CDFBD" w14:textId="77777777" w:rsidR="00F62C7B" w:rsidRPr="00B82085" w:rsidRDefault="00F62C7B" w:rsidP="00B82085">
      <w:pPr>
        <w:pStyle w:val="ListParagraph"/>
        <w:numPr>
          <w:ilvl w:val="0"/>
          <w:numId w:val="12"/>
        </w:numPr>
        <w:spacing w:after="0" w:line="276" w:lineRule="auto"/>
        <w:ind w:right="0"/>
        <w:jc w:val="left"/>
        <w:rPr>
          <w:rFonts w:asciiTheme="minorBidi" w:hAnsiTheme="minorBidi" w:cstheme="minorBidi"/>
          <w:szCs w:val="22"/>
        </w:rPr>
      </w:pPr>
      <w:r w:rsidRPr="00B82085">
        <w:rPr>
          <w:rFonts w:asciiTheme="minorBidi" w:hAnsiTheme="minorBidi" w:cstheme="minorBidi"/>
          <w:szCs w:val="22"/>
        </w:rPr>
        <w:t>Teaching pupils about their rights and responsibilities as members of society.</w:t>
      </w:r>
    </w:p>
    <w:p w14:paraId="64904334" w14:textId="77777777" w:rsidR="00F62C7B" w:rsidRPr="00B82085" w:rsidRDefault="00F62C7B" w:rsidP="00B82085">
      <w:pPr>
        <w:pStyle w:val="ListParagraph"/>
        <w:numPr>
          <w:ilvl w:val="0"/>
          <w:numId w:val="12"/>
        </w:numPr>
        <w:spacing w:after="0" w:line="276" w:lineRule="auto"/>
        <w:ind w:right="0"/>
        <w:jc w:val="left"/>
        <w:rPr>
          <w:rFonts w:asciiTheme="minorBidi" w:hAnsiTheme="minorBidi" w:cstheme="minorBidi"/>
          <w:szCs w:val="22"/>
        </w:rPr>
      </w:pPr>
      <w:r w:rsidRPr="00B82085">
        <w:rPr>
          <w:rFonts w:asciiTheme="minorBidi" w:hAnsiTheme="minorBidi" w:cstheme="minorBidi"/>
          <w:szCs w:val="22"/>
        </w:rPr>
        <w:t>Encouraging active participation in school life and extracurricular activities.</w:t>
      </w:r>
    </w:p>
    <w:p w14:paraId="3A0BB7BF" w14:textId="77777777" w:rsidR="00691877" w:rsidRDefault="00691877" w:rsidP="00D40FB0">
      <w:pPr>
        <w:spacing w:before="240"/>
        <w:rPr>
          <w:rFonts w:asciiTheme="minorBidi" w:hAnsiTheme="minorBidi" w:cstheme="minorBidi"/>
          <w:b/>
          <w:bCs/>
          <w:szCs w:val="22"/>
        </w:rPr>
      </w:pPr>
    </w:p>
    <w:p w14:paraId="6275D1BC" w14:textId="77777777" w:rsidR="00691877" w:rsidRDefault="00691877" w:rsidP="00D40FB0">
      <w:pPr>
        <w:spacing w:before="240"/>
        <w:rPr>
          <w:rFonts w:asciiTheme="minorBidi" w:hAnsiTheme="minorBidi" w:cstheme="minorBidi"/>
          <w:b/>
          <w:bCs/>
          <w:szCs w:val="22"/>
        </w:rPr>
      </w:pPr>
    </w:p>
    <w:p w14:paraId="495D8F5E" w14:textId="77777777" w:rsidR="00691877" w:rsidRDefault="00691877" w:rsidP="00D40FB0">
      <w:pPr>
        <w:spacing w:before="240"/>
        <w:rPr>
          <w:rFonts w:asciiTheme="minorBidi" w:hAnsiTheme="minorBidi" w:cstheme="minorBidi"/>
          <w:b/>
          <w:bCs/>
          <w:szCs w:val="22"/>
        </w:rPr>
      </w:pPr>
    </w:p>
    <w:p w14:paraId="0D6F112A" w14:textId="5CFBF7C8"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lastRenderedPageBreak/>
        <w:t>3.4 Cultural Development</w:t>
      </w:r>
    </w:p>
    <w:p w14:paraId="78F2219D"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Cultural development includes:</w:t>
      </w:r>
    </w:p>
    <w:p w14:paraId="7C008E6D" w14:textId="77777777" w:rsidR="00F62C7B" w:rsidRPr="00B82085" w:rsidRDefault="00F62C7B" w:rsidP="00B82085">
      <w:pPr>
        <w:pStyle w:val="ListParagraph"/>
        <w:numPr>
          <w:ilvl w:val="0"/>
          <w:numId w:val="13"/>
        </w:numPr>
        <w:spacing w:before="240" w:after="0" w:line="276" w:lineRule="auto"/>
        <w:ind w:right="0"/>
        <w:jc w:val="left"/>
        <w:rPr>
          <w:rFonts w:asciiTheme="minorBidi" w:hAnsiTheme="minorBidi" w:cstheme="minorBidi"/>
          <w:szCs w:val="22"/>
        </w:rPr>
      </w:pPr>
      <w:r w:rsidRPr="00B82085">
        <w:rPr>
          <w:rFonts w:asciiTheme="minorBidi" w:hAnsiTheme="minorBidi" w:cstheme="minorBidi"/>
          <w:szCs w:val="22"/>
        </w:rPr>
        <w:t>Promoting awareness and appreciation of different cultures, both within Islam and in the wider world.</w:t>
      </w:r>
    </w:p>
    <w:p w14:paraId="3C64D852" w14:textId="77777777" w:rsidR="00F62C7B" w:rsidRPr="00B82085" w:rsidRDefault="00F62C7B" w:rsidP="00B82085">
      <w:pPr>
        <w:pStyle w:val="ListParagraph"/>
        <w:numPr>
          <w:ilvl w:val="0"/>
          <w:numId w:val="13"/>
        </w:numPr>
        <w:spacing w:after="0" w:line="276" w:lineRule="auto"/>
        <w:ind w:right="0"/>
        <w:jc w:val="left"/>
        <w:rPr>
          <w:rFonts w:asciiTheme="minorBidi" w:hAnsiTheme="minorBidi" w:cstheme="minorBidi"/>
          <w:szCs w:val="22"/>
        </w:rPr>
      </w:pPr>
      <w:r w:rsidRPr="00B82085">
        <w:rPr>
          <w:rFonts w:asciiTheme="minorBidi" w:hAnsiTheme="minorBidi" w:cstheme="minorBidi"/>
          <w:szCs w:val="22"/>
        </w:rPr>
        <w:t>Encouraging respect and understanding of diversity in society.</w:t>
      </w:r>
    </w:p>
    <w:p w14:paraId="03CB8AD9" w14:textId="77777777" w:rsidR="00F62C7B" w:rsidRPr="00B82085" w:rsidRDefault="00F62C7B" w:rsidP="00B82085">
      <w:pPr>
        <w:pStyle w:val="ListParagraph"/>
        <w:numPr>
          <w:ilvl w:val="0"/>
          <w:numId w:val="13"/>
        </w:numPr>
        <w:spacing w:after="0" w:line="276" w:lineRule="auto"/>
        <w:ind w:right="0"/>
        <w:jc w:val="left"/>
        <w:rPr>
          <w:rFonts w:asciiTheme="minorBidi" w:hAnsiTheme="minorBidi" w:cstheme="minorBidi"/>
          <w:szCs w:val="22"/>
        </w:rPr>
      </w:pPr>
      <w:r w:rsidRPr="00B82085">
        <w:rPr>
          <w:rFonts w:asciiTheme="minorBidi" w:hAnsiTheme="minorBidi" w:cstheme="minorBidi"/>
          <w:szCs w:val="22"/>
        </w:rPr>
        <w:t>Exploring artistic, literary, and historical contributions of various cultures.</w:t>
      </w:r>
    </w:p>
    <w:p w14:paraId="69A9E053" w14:textId="10BDFF11" w:rsidR="00F62C7B" w:rsidRPr="006C03E5" w:rsidRDefault="00F62C7B" w:rsidP="006C03E5">
      <w:pPr>
        <w:pStyle w:val="ListParagraph"/>
        <w:numPr>
          <w:ilvl w:val="0"/>
          <w:numId w:val="13"/>
        </w:numPr>
        <w:spacing w:after="0" w:line="276" w:lineRule="auto"/>
        <w:ind w:right="0"/>
        <w:jc w:val="left"/>
        <w:rPr>
          <w:rFonts w:asciiTheme="minorBidi" w:hAnsiTheme="minorBidi" w:cstheme="minorBidi"/>
          <w:szCs w:val="22"/>
        </w:rPr>
      </w:pPr>
      <w:r w:rsidRPr="00B82085">
        <w:rPr>
          <w:rFonts w:asciiTheme="minorBidi" w:hAnsiTheme="minorBidi" w:cstheme="minorBidi"/>
          <w:szCs w:val="22"/>
        </w:rPr>
        <w:t>Teaching British values in harmony with Islamic teachings.</w:t>
      </w:r>
    </w:p>
    <w:p w14:paraId="350FB17C"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t>4. Implementation of SMSC Across the Curriculum</w:t>
      </w:r>
    </w:p>
    <w:p w14:paraId="3618BA03"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SMSC development is embedded across all subjects and school activities. Some key implementation strategies include:</w:t>
      </w:r>
    </w:p>
    <w:p w14:paraId="6DA4E85E" w14:textId="77777777" w:rsidR="00F62C7B" w:rsidRPr="00487814" w:rsidRDefault="00F62C7B" w:rsidP="00F62C7B">
      <w:pPr>
        <w:rPr>
          <w:rFonts w:asciiTheme="minorBidi" w:hAnsiTheme="minorBidi" w:cstheme="minorBidi"/>
          <w:szCs w:val="22"/>
        </w:rPr>
      </w:pPr>
    </w:p>
    <w:tbl>
      <w:tblPr>
        <w:tblStyle w:val="TableGrid"/>
        <w:tblW w:w="0" w:type="auto"/>
        <w:tblLook w:val="04A0" w:firstRow="1" w:lastRow="0" w:firstColumn="1" w:lastColumn="0" w:noHBand="0" w:noVBand="1"/>
      </w:tblPr>
      <w:tblGrid>
        <w:gridCol w:w="3539"/>
        <w:gridCol w:w="6655"/>
      </w:tblGrid>
      <w:tr w:rsidR="00F62C7B" w:rsidRPr="00487814" w14:paraId="4E48FFCC" w14:textId="77777777" w:rsidTr="000A6871">
        <w:tc>
          <w:tcPr>
            <w:tcW w:w="3539" w:type="dxa"/>
            <w:shd w:val="clear" w:color="auto" w:fill="D9D9D9" w:themeFill="background1" w:themeFillShade="D9"/>
            <w:hideMark/>
          </w:tcPr>
          <w:p w14:paraId="6A7351D6" w14:textId="77777777" w:rsidR="00F62C7B" w:rsidRPr="00487814" w:rsidRDefault="00F62C7B" w:rsidP="000154E5">
            <w:pPr>
              <w:spacing w:after="160" w:line="278" w:lineRule="auto"/>
              <w:rPr>
                <w:rFonts w:asciiTheme="minorBidi" w:hAnsiTheme="minorBidi" w:cstheme="minorBidi"/>
                <w:b/>
                <w:bCs/>
                <w:szCs w:val="22"/>
              </w:rPr>
            </w:pPr>
            <w:r w:rsidRPr="00487814">
              <w:rPr>
                <w:rFonts w:asciiTheme="minorBidi" w:hAnsiTheme="minorBidi" w:cstheme="minorBidi"/>
                <w:b/>
                <w:bCs/>
                <w:szCs w:val="22"/>
              </w:rPr>
              <w:t>Area</w:t>
            </w:r>
          </w:p>
        </w:tc>
        <w:tc>
          <w:tcPr>
            <w:tcW w:w="6655" w:type="dxa"/>
            <w:shd w:val="clear" w:color="auto" w:fill="D9D9D9" w:themeFill="background1" w:themeFillShade="D9"/>
            <w:hideMark/>
          </w:tcPr>
          <w:p w14:paraId="651769F6" w14:textId="77777777" w:rsidR="00F62C7B" w:rsidRPr="00487814" w:rsidRDefault="00F62C7B" w:rsidP="000154E5">
            <w:pPr>
              <w:spacing w:after="160" w:line="278" w:lineRule="auto"/>
              <w:rPr>
                <w:rFonts w:asciiTheme="minorBidi" w:hAnsiTheme="minorBidi" w:cstheme="minorBidi"/>
                <w:b/>
                <w:bCs/>
                <w:szCs w:val="22"/>
              </w:rPr>
            </w:pPr>
            <w:r w:rsidRPr="00487814">
              <w:rPr>
                <w:rFonts w:asciiTheme="minorBidi" w:hAnsiTheme="minorBidi" w:cstheme="minorBidi"/>
                <w:b/>
                <w:bCs/>
                <w:szCs w:val="22"/>
              </w:rPr>
              <w:t>Implementation Strategies</w:t>
            </w:r>
          </w:p>
        </w:tc>
      </w:tr>
      <w:tr w:rsidR="00F62C7B" w:rsidRPr="00487814" w14:paraId="63EAC0F3" w14:textId="77777777" w:rsidTr="000A6871">
        <w:trPr>
          <w:trHeight w:val="623"/>
        </w:trPr>
        <w:tc>
          <w:tcPr>
            <w:tcW w:w="3539" w:type="dxa"/>
            <w:hideMark/>
          </w:tcPr>
          <w:p w14:paraId="618A117F" w14:textId="77777777" w:rsidR="00F62C7B" w:rsidRPr="00487814" w:rsidRDefault="00F62C7B" w:rsidP="0035267F">
            <w:pPr>
              <w:spacing w:before="240" w:after="0" w:line="278" w:lineRule="auto"/>
              <w:jc w:val="left"/>
              <w:rPr>
                <w:rFonts w:asciiTheme="minorBidi" w:hAnsiTheme="minorBidi" w:cstheme="minorBidi"/>
                <w:szCs w:val="22"/>
              </w:rPr>
            </w:pPr>
            <w:r w:rsidRPr="00487814">
              <w:rPr>
                <w:rFonts w:asciiTheme="minorBidi" w:hAnsiTheme="minorBidi" w:cstheme="minorBidi"/>
                <w:b/>
                <w:bCs/>
                <w:szCs w:val="22"/>
              </w:rPr>
              <w:t>Islamic Studies</w:t>
            </w:r>
          </w:p>
        </w:tc>
        <w:tc>
          <w:tcPr>
            <w:tcW w:w="6655" w:type="dxa"/>
            <w:hideMark/>
          </w:tcPr>
          <w:p w14:paraId="08CE0D8E"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szCs w:val="22"/>
              </w:rPr>
              <w:t>Teaching Islamic morals, ethics, and character development.</w:t>
            </w:r>
          </w:p>
        </w:tc>
      </w:tr>
      <w:tr w:rsidR="00F62C7B" w:rsidRPr="00487814" w14:paraId="06E522CB" w14:textId="77777777" w:rsidTr="000A6871">
        <w:tc>
          <w:tcPr>
            <w:tcW w:w="3539" w:type="dxa"/>
            <w:hideMark/>
          </w:tcPr>
          <w:p w14:paraId="3FF9053E" w14:textId="040FED6F"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b/>
                <w:bCs/>
                <w:szCs w:val="22"/>
              </w:rPr>
              <w:t>Personal, Social, Health, and Economic Education</w:t>
            </w:r>
            <w:r w:rsidR="005D4960">
              <w:rPr>
                <w:rFonts w:asciiTheme="minorBidi" w:hAnsiTheme="minorBidi" w:cstheme="minorBidi"/>
                <w:b/>
                <w:bCs/>
                <w:szCs w:val="22"/>
              </w:rPr>
              <w:t xml:space="preserve"> (</w:t>
            </w:r>
            <w:r w:rsidR="005D4960" w:rsidRPr="00487814">
              <w:rPr>
                <w:rFonts w:asciiTheme="minorBidi" w:hAnsiTheme="minorBidi" w:cstheme="minorBidi"/>
                <w:b/>
                <w:bCs/>
                <w:szCs w:val="22"/>
              </w:rPr>
              <w:t>PSHE</w:t>
            </w:r>
            <w:r w:rsidR="005D4960">
              <w:rPr>
                <w:rFonts w:asciiTheme="minorBidi" w:hAnsiTheme="minorBidi" w:cstheme="minorBidi"/>
                <w:b/>
                <w:bCs/>
                <w:szCs w:val="22"/>
              </w:rPr>
              <w:t>)</w:t>
            </w:r>
          </w:p>
        </w:tc>
        <w:tc>
          <w:tcPr>
            <w:tcW w:w="6655" w:type="dxa"/>
            <w:hideMark/>
          </w:tcPr>
          <w:p w14:paraId="4F4AE2A1"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szCs w:val="22"/>
              </w:rPr>
              <w:t>Delivering lessons on social responsibility, emotional well-being, and citizenship.</w:t>
            </w:r>
          </w:p>
        </w:tc>
      </w:tr>
      <w:tr w:rsidR="00F62C7B" w:rsidRPr="00487814" w14:paraId="1E4CB861" w14:textId="77777777" w:rsidTr="000A6871">
        <w:tc>
          <w:tcPr>
            <w:tcW w:w="3539" w:type="dxa"/>
            <w:hideMark/>
          </w:tcPr>
          <w:p w14:paraId="1F74733B"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b/>
                <w:bCs/>
                <w:szCs w:val="22"/>
              </w:rPr>
              <w:t>Collective Worship</w:t>
            </w:r>
          </w:p>
        </w:tc>
        <w:tc>
          <w:tcPr>
            <w:tcW w:w="6655" w:type="dxa"/>
            <w:hideMark/>
          </w:tcPr>
          <w:p w14:paraId="51755BB9"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szCs w:val="22"/>
              </w:rPr>
              <w:t>Daily Salah (prayers), Qur’an recitation, and assemblies focusing on spiritual and moral themes.</w:t>
            </w:r>
          </w:p>
        </w:tc>
      </w:tr>
      <w:tr w:rsidR="00F62C7B" w:rsidRPr="00487814" w14:paraId="42FF2243" w14:textId="77777777" w:rsidTr="000A6871">
        <w:tc>
          <w:tcPr>
            <w:tcW w:w="3539" w:type="dxa"/>
            <w:hideMark/>
          </w:tcPr>
          <w:p w14:paraId="004A117F"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b/>
                <w:bCs/>
                <w:szCs w:val="22"/>
              </w:rPr>
              <w:t>English &amp; Humanities</w:t>
            </w:r>
          </w:p>
        </w:tc>
        <w:tc>
          <w:tcPr>
            <w:tcW w:w="6655" w:type="dxa"/>
            <w:hideMark/>
          </w:tcPr>
          <w:p w14:paraId="348DE7B7"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szCs w:val="22"/>
              </w:rPr>
              <w:t>Exploring literature, history, and ethical discussions to foster critical thinking and empathy.</w:t>
            </w:r>
          </w:p>
        </w:tc>
      </w:tr>
      <w:tr w:rsidR="00F62C7B" w:rsidRPr="00487814" w14:paraId="202BB475" w14:textId="77777777" w:rsidTr="000A6871">
        <w:tc>
          <w:tcPr>
            <w:tcW w:w="3539" w:type="dxa"/>
            <w:hideMark/>
          </w:tcPr>
          <w:p w14:paraId="50D230D7"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b/>
                <w:bCs/>
                <w:szCs w:val="22"/>
              </w:rPr>
              <w:t>Science</w:t>
            </w:r>
          </w:p>
        </w:tc>
        <w:tc>
          <w:tcPr>
            <w:tcW w:w="6655" w:type="dxa"/>
            <w:hideMark/>
          </w:tcPr>
          <w:p w14:paraId="2AA89368"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szCs w:val="22"/>
              </w:rPr>
              <w:t>Encouraging awe and appreciation for Allah’s creation.</w:t>
            </w:r>
          </w:p>
        </w:tc>
      </w:tr>
      <w:tr w:rsidR="00F62C7B" w:rsidRPr="00487814" w14:paraId="2FD2C83F" w14:textId="77777777" w:rsidTr="000A6871">
        <w:tc>
          <w:tcPr>
            <w:tcW w:w="3539" w:type="dxa"/>
            <w:hideMark/>
          </w:tcPr>
          <w:p w14:paraId="47B69E68"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b/>
                <w:bCs/>
                <w:szCs w:val="22"/>
              </w:rPr>
              <w:t>Charity &amp; Community Work</w:t>
            </w:r>
          </w:p>
        </w:tc>
        <w:tc>
          <w:tcPr>
            <w:tcW w:w="6655" w:type="dxa"/>
            <w:hideMark/>
          </w:tcPr>
          <w:p w14:paraId="43E7D492"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szCs w:val="22"/>
              </w:rPr>
              <w:t>Participating in local and global charitable projects.</w:t>
            </w:r>
          </w:p>
        </w:tc>
      </w:tr>
      <w:tr w:rsidR="00F62C7B" w:rsidRPr="00487814" w14:paraId="6620E757" w14:textId="77777777" w:rsidTr="000A6871">
        <w:tc>
          <w:tcPr>
            <w:tcW w:w="3539" w:type="dxa"/>
            <w:hideMark/>
          </w:tcPr>
          <w:p w14:paraId="4458DF3F"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b/>
                <w:bCs/>
                <w:szCs w:val="22"/>
              </w:rPr>
              <w:t>Extracurricular Activities</w:t>
            </w:r>
          </w:p>
        </w:tc>
        <w:tc>
          <w:tcPr>
            <w:tcW w:w="6655" w:type="dxa"/>
            <w:hideMark/>
          </w:tcPr>
          <w:p w14:paraId="20793CDE" w14:textId="77777777" w:rsidR="00F62C7B" w:rsidRPr="00487814" w:rsidRDefault="00F62C7B" w:rsidP="005D4960">
            <w:pPr>
              <w:spacing w:before="240" w:after="0" w:line="278" w:lineRule="auto"/>
              <w:jc w:val="left"/>
              <w:rPr>
                <w:rFonts w:asciiTheme="minorBidi" w:hAnsiTheme="minorBidi" w:cstheme="minorBidi"/>
                <w:szCs w:val="22"/>
              </w:rPr>
            </w:pPr>
            <w:r w:rsidRPr="00487814">
              <w:rPr>
                <w:rFonts w:asciiTheme="minorBidi" w:hAnsiTheme="minorBidi" w:cstheme="minorBidi"/>
                <w:szCs w:val="22"/>
              </w:rPr>
              <w:t>Providing opportunities for leadership, teamwork, and cultural enrichment.</w:t>
            </w:r>
          </w:p>
        </w:tc>
      </w:tr>
    </w:tbl>
    <w:p w14:paraId="1F80929D"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t>5. British Values and SMSC</w:t>
      </w:r>
    </w:p>
    <w:p w14:paraId="22854F87"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As a school that follows the National Curriculum, we actively promote British values alongside Islamic teachings. These include:</w:t>
      </w:r>
    </w:p>
    <w:p w14:paraId="6F48B440" w14:textId="77777777" w:rsidR="00F62C7B" w:rsidRPr="00487814" w:rsidRDefault="00F62C7B" w:rsidP="00B82085">
      <w:pPr>
        <w:numPr>
          <w:ilvl w:val="0"/>
          <w:numId w:val="14"/>
        </w:numPr>
        <w:spacing w:before="240" w:after="0" w:line="276" w:lineRule="auto"/>
        <w:ind w:right="0"/>
        <w:jc w:val="left"/>
        <w:rPr>
          <w:rFonts w:asciiTheme="minorBidi" w:hAnsiTheme="minorBidi" w:cstheme="minorBidi"/>
          <w:szCs w:val="22"/>
        </w:rPr>
      </w:pPr>
      <w:r w:rsidRPr="00487814">
        <w:rPr>
          <w:rFonts w:asciiTheme="minorBidi" w:hAnsiTheme="minorBidi" w:cstheme="minorBidi"/>
          <w:b/>
          <w:bCs/>
          <w:szCs w:val="22"/>
        </w:rPr>
        <w:t>Democracy</w:t>
      </w:r>
      <w:r w:rsidRPr="00487814">
        <w:rPr>
          <w:rFonts w:asciiTheme="minorBidi" w:hAnsiTheme="minorBidi" w:cstheme="minorBidi"/>
          <w:szCs w:val="22"/>
        </w:rPr>
        <w:t xml:space="preserve"> – Encouraging pupil voice through school councils and decision-making activities.</w:t>
      </w:r>
    </w:p>
    <w:p w14:paraId="5337DCA8" w14:textId="77777777" w:rsidR="00F62C7B" w:rsidRPr="00487814" w:rsidRDefault="00F62C7B" w:rsidP="00B82085">
      <w:pPr>
        <w:numPr>
          <w:ilvl w:val="0"/>
          <w:numId w:val="14"/>
        </w:numPr>
        <w:spacing w:after="0" w:line="276" w:lineRule="auto"/>
        <w:ind w:right="0"/>
        <w:jc w:val="left"/>
        <w:rPr>
          <w:rFonts w:asciiTheme="minorBidi" w:hAnsiTheme="minorBidi" w:cstheme="minorBidi"/>
          <w:szCs w:val="22"/>
        </w:rPr>
      </w:pPr>
      <w:r w:rsidRPr="00487814">
        <w:rPr>
          <w:rFonts w:asciiTheme="minorBidi" w:hAnsiTheme="minorBidi" w:cstheme="minorBidi"/>
          <w:b/>
          <w:bCs/>
          <w:szCs w:val="22"/>
        </w:rPr>
        <w:t>The Rule of Law</w:t>
      </w:r>
      <w:r w:rsidRPr="00487814">
        <w:rPr>
          <w:rFonts w:asciiTheme="minorBidi" w:hAnsiTheme="minorBidi" w:cstheme="minorBidi"/>
          <w:szCs w:val="22"/>
        </w:rPr>
        <w:t xml:space="preserve"> – Teaching the importance of laws in Islam and in British society.</w:t>
      </w:r>
    </w:p>
    <w:p w14:paraId="2118F7F8" w14:textId="77777777" w:rsidR="00F62C7B" w:rsidRPr="00487814" w:rsidRDefault="00F62C7B" w:rsidP="00B82085">
      <w:pPr>
        <w:numPr>
          <w:ilvl w:val="0"/>
          <w:numId w:val="14"/>
        </w:numPr>
        <w:spacing w:after="0" w:line="276" w:lineRule="auto"/>
        <w:ind w:right="0"/>
        <w:jc w:val="left"/>
        <w:rPr>
          <w:rFonts w:asciiTheme="minorBidi" w:hAnsiTheme="minorBidi" w:cstheme="minorBidi"/>
          <w:szCs w:val="22"/>
        </w:rPr>
      </w:pPr>
      <w:r w:rsidRPr="00487814">
        <w:rPr>
          <w:rFonts w:asciiTheme="minorBidi" w:hAnsiTheme="minorBidi" w:cstheme="minorBidi"/>
          <w:b/>
          <w:bCs/>
          <w:szCs w:val="22"/>
        </w:rPr>
        <w:t>Individual Liberty</w:t>
      </w:r>
      <w:r w:rsidRPr="00487814">
        <w:rPr>
          <w:rFonts w:asciiTheme="minorBidi" w:hAnsiTheme="minorBidi" w:cstheme="minorBidi"/>
          <w:szCs w:val="22"/>
        </w:rPr>
        <w:t xml:space="preserve"> – Encouraging independence and personal responsibility.</w:t>
      </w:r>
    </w:p>
    <w:p w14:paraId="55ED9DE3" w14:textId="77777777" w:rsidR="00F62C7B" w:rsidRPr="00487814" w:rsidRDefault="00F62C7B" w:rsidP="00B82085">
      <w:pPr>
        <w:numPr>
          <w:ilvl w:val="0"/>
          <w:numId w:val="14"/>
        </w:numPr>
        <w:spacing w:after="0" w:line="276" w:lineRule="auto"/>
        <w:ind w:right="0"/>
        <w:jc w:val="left"/>
        <w:rPr>
          <w:rFonts w:asciiTheme="minorBidi" w:hAnsiTheme="minorBidi" w:cstheme="minorBidi"/>
          <w:szCs w:val="22"/>
        </w:rPr>
      </w:pPr>
      <w:r w:rsidRPr="00487814">
        <w:rPr>
          <w:rFonts w:asciiTheme="minorBidi" w:hAnsiTheme="minorBidi" w:cstheme="minorBidi"/>
          <w:b/>
          <w:bCs/>
          <w:szCs w:val="22"/>
        </w:rPr>
        <w:t>Mutual Respect</w:t>
      </w:r>
      <w:r w:rsidRPr="00487814">
        <w:rPr>
          <w:rFonts w:asciiTheme="minorBidi" w:hAnsiTheme="minorBidi" w:cstheme="minorBidi"/>
          <w:szCs w:val="22"/>
        </w:rPr>
        <w:t xml:space="preserve"> – Promoting kindness, tolerance, and respect for others.</w:t>
      </w:r>
    </w:p>
    <w:p w14:paraId="17CF0188" w14:textId="77777777" w:rsidR="00F62C7B" w:rsidRPr="00487814" w:rsidRDefault="00F62C7B" w:rsidP="00B82085">
      <w:pPr>
        <w:numPr>
          <w:ilvl w:val="0"/>
          <w:numId w:val="14"/>
        </w:numPr>
        <w:spacing w:after="0" w:line="276" w:lineRule="auto"/>
        <w:ind w:right="0"/>
        <w:jc w:val="left"/>
        <w:rPr>
          <w:rFonts w:asciiTheme="minorBidi" w:hAnsiTheme="minorBidi" w:cstheme="minorBidi"/>
          <w:szCs w:val="22"/>
        </w:rPr>
      </w:pPr>
      <w:r w:rsidRPr="00487814">
        <w:rPr>
          <w:rFonts w:asciiTheme="minorBidi" w:hAnsiTheme="minorBidi" w:cstheme="minorBidi"/>
          <w:b/>
          <w:bCs/>
          <w:szCs w:val="22"/>
        </w:rPr>
        <w:t>Tolerance of Different Faiths and Beliefs</w:t>
      </w:r>
      <w:r w:rsidRPr="00487814">
        <w:rPr>
          <w:rFonts w:asciiTheme="minorBidi" w:hAnsiTheme="minorBidi" w:cstheme="minorBidi"/>
          <w:szCs w:val="22"/>
        </w:rPr>
        <w:t xml:space="preserve"> – Encouraging understanding and respect for people of all backgrounds.</w:t>
      </w:r>
    </w:p>
    <w:p w14:paraId="258384DA"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t>6. SMSC and Behaviour Management</w:t>
      </w:r>
    </w:p>
    <w:p w14:paraId="418C572B"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Our behaviour policy is closely linked to SMSC development, ensuring that:</w:t>
      </w:r>
    </w:p>
    <w:p w14:paraId="3FF8DA66" w14:textId="77777777" w:rsidR="00F62C7B" w:rsidRPr="00487814" w:rsidRDefault="00F62C7B" w:rsidP="006C03E5">
      <w:pPr>
        <w:numPr>
          <w:ilvl w:val="0"/>
          <w:numId w:val="15"/>
        </w:numPr>
        <w:spacing w:before="240" w:after="0" w:line="276" w:lineRule="auto"/>
        <w:ind w:right="0"/>
        <w:jc w:val="left"/>
        <w:rPr>
          <w:rFonts w:asciiTheme="minorBidi" w:hAnsiTheme="minorBidi" w:cstheme="minorBidi"/>
          <w:szCs w:val="22"/>
        </w:rPr>
      </w:pPr>
      <w:r w:rsidRPr="00487814">
        <w:rPr>
          <w:rFonts w:asciiTheme="minorBidi" w:hAnsiTheme="minorBidi" w:cstheme="minorBidi"/>
          <w:szCs w:val="22"/>
        </w:rPr>
        <w:t>Pupils understand and uphold Islamic manners and British values.</w:t>
      </w:r>
    </w:p>
    <w:p w14:paraId="48DF435C" w14:textId="77777777" w:rsidR="00F62C7B" w:rsidRPr="00487814" w:rsidRDefault="00F62C7B" w:rsidP="006C03E5">
      <w:pPr>
        <w:numPr>
          <w:ilvl w:val="0"/>
          <w:numId w:val="15"/>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Positive reinforcement and restorative justice approaches are used to encourage good behaviour.</w:t>
      </w:r>
    </w:p>
    <w:p w14:paraId="38280520" w14:textId="77777777" w:rsidR="00F62C7B" w:rsidRPr="00487814" w:rsidRDefault="00F62C7B" w:rsidP="006C03E5">
      <w:pPr>
        <w:numPr>
          <w:ilvl w:val="0"/>
          <w:numId w:val="15"/>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Respect, discipline, and responsibility are instilled in every child.</w:t>
      </w:r>
    </w:p>
    <w:p w14:paraId="6DDA7C9F"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lastRenderedPageBreak/>
        <w:t>7. Monitoring and Evaluation</w:t>
      </w:r>
    </w:p>
    <w:p w14:paraId="71EBE475" w14:textId="77777777" w:rsidR="00F62C7B" w:rsidRPr="00487814" w:rsidRDefault="00F62C7B" w:rsidP="00D40FB0">
      <w:pPr>
        <w:spacing w:before="240"/>
        <w:rPr>
          <w:rFonts w:asciiTheme="minorBidi" w:hAnsiTheme="minorBidi" w:cstheme="minorBidi"/>
          <w:szCs w:val="22"/>
        </w:rPr>
      </w:pPr>
      <w:r w:rsidRPr="00487814">
        <w:rPr>
          <w:rFonts w:asciiTheme="minorBidi" w:hAnsiTheme="minorBidi" w:cstheme="minorBidi"/>
          <w:szCs w:val="22"/>
        </w:rPr>
        <w:t>To ensure the effective implementation of SMSC, we:</w:t>
      </w:r>
    </w:p>
    <w:p w14:paraId="01A850B9" w14:textId="77777777" w:rsidR="00F62C7B" w:rsidRPr="00487814" w:rsidRDefault="00F62C7B" w:rsidP="006C03E5">
      <w:pPr>
        <w:numPr>
          <w:ilvl w:val="0"/>
          <w:numId w:val="16"/>
        </w:numPr>
        <w:spacing w:before="240" w:after="0" w:line="276" w:lineRule="auto"/>
        <w:ind w:right="0"/>
        <w:jc w:val="left"/>
        <w:rPr>
          <w:rFonts w:asciiTheme="minorBidi" w:hAnsiTheme="minorBidi" w:cstheme="minorBidi"/>
          <w:szCs w:val="22"/>
        </w:rPr>
      </w:pPr>
      <w:r w:rsidRPr="00487814">
        <w:rPr>
          <w:rFonts w:asciiTheme="minorBidi" w:hAnsiTheme="minorBidi" w:cstheme="minorBidi"/>
          <w:szCs w:val="22"/>
        </w:rPr>
        <w:t>Regularly review and update curriculum planning to integrate SMSC opportunities.</w:t>
      </w:r>
    </w:p>
    <w:p w14:paraId="312D7232" w14:textId="77777777" w:rsidR="00F62C7B" w:rsidRPr="00487814" w:rsidRDefault="00F62C7B" w:rsidP="006C03E5">
      <w:pPr>
        <w:numPr>
          <w:ilvl w:val="0"/>
          <w:numId w:val="16"/>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Conduct staff training to promote SMSC awareness and best practices.</w:t>
      </w:r>
    </w:p>
    <w:p w14:paraId="3782A95B" w14:textId="77777777" w:rsidR="00F62C7B" w:rsidRPr="00487814" w:rsidRDefault="00F62C7B" w:rsidP="006C03E5">
      <w:pPr>
        <w:numPr>
          <w:ilvl w:val="0"/>
          <w:numId w:val="16"/>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Evaluate pupil progress in SMSC through observations, discussions, and assessments.</w:t>
      </w:r>
    </w:p>
    <w:p w14:paraId="2AA7C816" w14:textId="77777777" w:rsidR="00F62C7B" w:rsidRPr="00487814" w:rsidRDefault="00F62C7B" w:rsidP="006C03E5">
      <w:pPr>
        <w:numPr>
          <w:ilvl w:val="0"/>
          <w:numId w:val="16"/>
        </w:numPr>
        <w:spacing w:after="0" w:line="276" w:lineRule="auto"/>
        <w:ind w:right="0"/>
        <w:jc w:val="left"/>
        <w:rPr>
          <w:rFonts w:asciiTheme="minorBidi" w:hAnsiTheme="minorBidi" w:cstheme="minorBidi"/>
          <w:szCs w:val="22"/>
        </w:rPr>
      </w:pPr>
      <w:r w:rsidRPr="00487814">
        <w:rPr>
          <w:rFonts w:asciiTheme="minorBidi" w:hAnsiTheme="minorBidi" w:cstheme="minorBidi"/>
          <w:szCs w:val="22"/>
        </w:rPr>
        <w:t>Gather feedback from pupils, parents, and staff on the impact of SMSC initiatives.</w:t>
      </w:r>
    </w:p>
    <w:p w14:paraId="6845A90F" w14:textId="77777777" w:rsidR="00F62C7B" w:rsidRPr="00487814" w:rsidRDefault="00F62C7B" w:rsidP="00D40FB0">
      <w:pPr>
        <w:spacing w:before="240"/>
        <w:rPr>
          <w:rFonts w:asciiTheme="minorBidi" w:hAnsiTheme="minorBidi" w:cstheme="minorBidi"/>
          <w:b/>
          <w:bCs/>
          <w:szCs w:val="22"/>
        </w:rPr>
      </w:pPr>
      <w:r w:rsidRPr="00487814">
        <w:rPr>
          <w:rFonts w:asciiTheme="minorBidi" w:hAnsiTheme="minorBidi" w:cstheme="minorBidi"/>
          <w:b/>
          <w:bCs/>
          <w:szCs w:val="22"/>
        </w:rPr>
        <w:t>8. Conclusion</w:t>
      </w:r>
    </w:p>
    <w:p w14:paraId="53739C30" w14:textId="241C4B3A" w:rsidR="00F62C7B" w:rsidRPr="00487814" w:rsidRDefault="00394236" w:rsidP="00D40FB0">
      <w:pPr>
        <w:spacing w:before="240"/>
        <w:rPr>
          <w:rFonts w:asciiTheme="minorBidi" w:hAnsiTheme="minorBidi" w:cstheme="minorBidi"/>
          <w:szCs w:val="22"/>
        </w:rPr>
      </w:pPr>
      <w:proofErr w:type="spellStart"/>
      <w:r>
        <w:rPr>
          <w:rFonts w:asciiTheme="minorBidi" w:hAnsiTheme="minorBidi" w:cstheme="minorBidi"/>
          <w:szCs w:val="22"/>
        </w:rPr>
        <w:t>Nuqtah</w:t>
      </w:r>
      <w:proofErr w:type="spellEnd"/>
      <w:r>
        <w:rPr>
          <w:rFonts w:asciiTheme="minorBidi" w:hAnsiTheme="minorBidi" w:cstheme="minorBidi"/>
          <w:szCs w:val="22"/>
        </w:rPr>
        <w:t xml:space="preserve"> Primary School</w:t>
      </w:r>
      <w:r w:rsidR="00F62C7B" w:rsidRPr="00487814">
        <w:rPr>
          <w:rFonts w:asciiTheme="minorBidi" w:hAnsiTheme="minorBidi" w:cstheme="minorBidi"/>
          <w:szCs w:val="22"/>
        </w:rPr>
        <w:t xml:space="preserve"> is committed to nurturing well-rounded individuals who excel academically, </w:t>
      </w:r>
      <w:r w:rsidR="00192EE9">
        <w:rPr>
          <w:rFonts w:asciiTheme="minorBidi" w:hAnsiTheme="minorBidi" w:cstheme="minorBidi"/>
          <w:szCs w:val="22"/>
        </w:rPr>
        <w:t xml:space="preserve">spiritually, </w:t>
      </w:r>
      <w:r w:rsidR="00F62C7B" w:rsidRPr="00487814">
        <w:rPr>
          <w:rFonts w:asciiTheme="minorBidi" w:hAnsiTheme="minorBidi" w:cstheme="minorBidi"/>
          <w:szCs w:val="22"/>
        </w:rPr>
        <w:t>morally, socially, and culturally. By integrating SMSC development into all aspects of school life, we prepare our pupils to be responsible, ethical, and confident members of society who uphold both their Islamic identity and British values.</w:t>
      </w:r>
    </w:p>
    <w:p w14:paraId="42735D2D" w14:textId="77777777" w:rsidR="00F62C7B" w:rsidRPr="00F62C7B" w:rsidRDefault="00F62C7B" w:rsidP="00F62C7B">
      <w:pPr>
        <w:spacing w:after="0" w:line="240" w:lineRule="auto"/>
        <w:rPr>
          <w:rFonts w:ascii="Arial" w:hAnsi="Arial" w:cs="Arial"/>
        </w:rPr>
      </w:pPr>
    </w:p>
    <w:sectPr w:rsidR="00F62C7B" w:rsidRPr="00F62C7B" w:rsidSect="00733F95">
      <w:pgSz w:w="11906" w:h="16838"/>
      <w:pgMar w:top="851" w:right="851" w:bottom="85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30B2" w14:textId="77777777" w:rsidR="00085D14" w:rsidRDefault="00085D14" w:rsidP="0024548C">
      <w:pPr>
        <w:spacing w:after="0" w:line="240" w:lineRule="auto"/>
      </w:pPr>
      <w:r>
        <w:separator/>
      </w:r>
    </w:p>
  </w:endnote>
  <w:endnote w:type="continuationSeparator" w:id="0">
    <w:p w14:paraId="2C1DA7B7" w14:textId="77777777" w:rsidR="00085D14" w:rsidRDefault="00085D14" w:rsidP="0024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677886"/>
      <w:docPartObj>
        <w:docPartGallery w:val="Page Numbers (Bottom of Page)"/>
        <w:docPartUnique/>
      </w:docPartObj>
    </w:sdtPr>
    <w:sdtEndPr>
      <w:rPr>
        <w:noProof/>
      </w:rPr>
    </w:sdtEndPr>
    <w:sdtContent>
      <w:p w14:paraId="4D36AC3D" w14:textId="06DAE159" w:rsidR="00733F95" w:rsidRDefault="00733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82E6C" w14:textId="77777777" w:rsidR="00733F95" w:rsidRDefault="00733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4766" w14:textId="1789A6CA" w:rsidR="00733F95" w:rsidRDefault="00733F95">
    <w:pPr>
      <w:pStyle w:val="Footer"/>
      <w:jc w:val="right"/>
    </w:pPr>
  </w:p>
  <w:p w14:paraId="3B28D02A" w14:textId="77777777" w:rsidR="008D7EA5" w:rsidRPr="00733F95" w:rsidRDefault="008D7EA5" w:rsidP="0073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530D" w14:textId="77777777" w:rsidR="00085D14" w:rsidRDefault="00085D14" w:rsidP="0024548C">
      <w:pPr>
        <w:spacing w:after="0" w:line="240" w:lineRule="auto"/>
      </w:pPr>
      <w:r>
        <w:separator/>
      </w:r>
    </w:p>
  </w:footnote>
  <w:footnote w:type="continuationSeparator" w:id="0">
    <w:p w14:paraId="5AD05F38" w14:textId="77777777" w:rsidR="00085D14" w:rsidRDefault="00085D14" w:rsidP="0024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0FB"/>
    <w:multiLevelType w:val="multilevel"/>
    <w:tmpl w:val="EFF2D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30D11"/>
    <w:multiLevelType w:val="multilevel"/>
    <w:tmpl w:val="14A20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F34FB"/>
    <w:multiLevelType w:val="multilevel"/>
    <w:tmpl w:val="7C84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8701B"/>
    <w:multiLevelType w:val="multilevel"/>
    <w:tmpl w:val="14A20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426FD"/>
    <w:multiLevelType w:val="hybridMultilevel"/>
    <w:tmpl w:val="090447C6"/>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F105B"/>
    <w:multiLevelType w:val="multilevel"/>
    <w:tmpl w:val="261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10B3D"/>
    <w:multiLevelType w:val="multilevel"/>
    <w:tmpl w:val="C6B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479F5"/>
    <w:multiLevelType w:val="multilevel"/>
    <w:tmpl w:val="0AF4B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74A23"/>
    <w:multiLevelType w:val="multilevel"/>
    <w:tmpl w:val="E7AA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04E17"/>
    <w:multiLevelType w:val="multilevel"/>
    <w:tmpl w:val="0FB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07883"/>
    <w:multiLevelType w:val="multilevel"/>
    <w:tmpl w:val="19D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11EDB"/>
    <w:multiLevelType w:val="multilevel"/>
    <w:tmpl w:val="F89A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E4CC5"/>
    <w:multiLevelType w:val="multilevel"/>
    <w:tmpl w:val="B0682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86260"/>
    <w:multiLevelType w:val="multilevel"/>
    <w:tmpl w:val="9B4C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D7388"/>
    <w:multiLevelType w:val="hybridMultilevel"/>
    <w:tmpl w:val="D9C2950E"/>
    <w:lvl w:ilvl="0" w:tplc="15803A24">
      <w:start w:val="1"/>
      <w:numFmt w:val="bullet"/>
      <w:lvlText w:val=""/>
      <w:lvlJc w:val="left"/>
      <w:pPr>
        <w:ind w:left="71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5" w15:restartNumberingAfterBreak="0">
    <w:nsid w:val="774A3498"/>
    <w:multiLevelType w:val="hybridMultilevel"/>
    <w:tmpl w:val="B5E212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082716">
    <w:abstractNumId w:val="4"/>
  </w:num>
  <w:num w:numId="2" w16cid:durableId="1835146425">
    <w:abstractNumId w:val="14"/>
  </w:num>
  <w:num w:numId="3" w16cid:durableId="1871331098">
    <w:abstractNumId w:val="5"/>
  </w:num>
  <w:num w:numId="4" w16cid:durableId="793250681">
    <w:abstractNumId w:val="11"/>
  </w:num>
  <w:num w:numId="5" w16cid:durableId="1183980292">
    <w:abstractNumId w:val="8"/>
  </w:num>
  <w:num w:numId="6" w16cid:durableId="1593514409">
    <w:abstractNumId w:val="2"/>
  </w:num>
  <w:num w:numId="7" w16cid:durableId="233661847">
    <w:abstractNumId w:val="9"/>
  </w:num>
  <w:num w:numId="8" w16cid:durableId="1546791447">
    <w:abstractNumId w:val="13"/>
  </w:num>
  <w:num w:numId="9" w16cid:durableId="296184280">
    <w:abstractNumId w:val="6"/>
  </w:num>
  <w:num w:numId="10" w16cid:durableId="814177088">
    <w:abstractNumId w:val="10"/>
  </w:num>
  <w:num w:numId="11" w16cid:durableId="494416821">
    <w:abstractNumId w:val="3"/>
  </w:num>
  <w:num w:numId="12" w16cid:durableId="2045669600">
    <w:abstractNumId w:val="1"/>
  </w:num>
  <w:num w:numId="13" w16cid:durableId="721903069">
    <w:abstractNumId w:val="15"/>
  </w:num>
  <w:num w:numId="14" w16cid:durableId="1409693191">
    <w:abstractNumId w:val="12"/>
  </w:num>
  <w:num w:numId="15" w16cid:durableId="691229356">
    <w:abstractNumId w:val="0"/>
  </w:num>
  <w:num w:numId="16" w16cid:durableId="302581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FC"/>
    <w:rsid w:val="00037BD8"/>
    <w:rsid w:val="00085D14"/>
    <w:rsid w:val="000A6871"/>
    <w:rsid w:val="00192EE9"/>
    <w:rsid w:val="00197A6F"/>
    <w:rsid w:val="001B2EC1"/>
    <w:rsid w:val="001D3579"/>
    <w:rsid w:val="001F23D3"/>
    <w:rsid w:val="00224CCA"/>
    <w:rsid w:val="00225D1B"/>
    <w:rsid w:val="00233FC7"/>
    <w:rsid w:val="0024548C"/>
    <w:rsid w:val="002B0A8B"/>
    <w:rsid w:val="002B7548"/>
    <w:rsid w:val="00304103"/>
    <w:rsid w:val="00315794"/>
    <w:rsid w:val="0035267F"/>
    <w:rsid w:val="00394236"/>
    <w:rsid w:val="003C1607"/>
    <w:rsid w:val="00405B13"/>
    <w:rsid w:val="004820A8"/>
    <w:rsid w:val="004D2752"/>
    <w:rsid w:val="004D47BD"/>
    <w:rsid w:val="0050027E"/>
    <w:rsid w:val="00551C93"/>
    <w:rsid w:val="005C4B79"/>
    <w:rsid w:val="005C6E49"/>
    <w:rsid w:val="005D16B3"/>
    <w:rsid w:val="005D4960"/>
    <w:rsid w:val="005D6DD0"/>
    <w:rsid w:val="005E30C7"/>
    <w:rsid w:val="005F40CE"/>
    <w:rsid w:val="00691877"/>
    <w:rsid w:val="00695025"/>
    <w:rsid w:val="006A34CE"/>
    <w:rsid w:val="006C03E5"/>
    <w:rsid w:val="006D73A6"/>
    <w:rsid w:val="00733F95"/>
    <w:rsid w:val="00763B9F"/>
    <w:rsid w:val="007B5E2B"/>
    <w:rsid w:val="00843F86"/>
    <w:rsid w:val="00870245"/>
    <w:rsid w:val="008D7EA5"/>
    <w:rsid w:val="009C406E"/>
    <w:rsid w:val="00A2415E"/>
    <w:rsid w:val="00AD7397"/>
    <w:rsid w:val="00B12E7F"/>
    <w:rsid w:val="00B73774"/>
    <w:rsid w:val="00B82085"/>
    <w:rsid w:val="00BC32B0"/>
    <w:rsid w:val="00BC51FC"/>
    <w:rsid w:val="00BD4720"/>
    <w:rsid w:val="00C03D45"/>
    <w:rsid w:val="00C66CC5"/>
    <w:rsid w:val="00CC3F83"/>
    <w:rsid w:val="00CC4B94"/>
    <w:rsid w:val="00D02E75"/>
    <w:rsid w:val="00D06545"/>
    <w:rsid w:val="00D40FB0"/>
    <w:rsid w:val="00D67A6F"/>
    <w:rsid w:val="00D83419"/>
    <w:rsid w:val="00DA2F6D"/>
    <w:rsid w:val="00DC62DA"/>
    <w:rsid w:val="00DE30E6"/>
    <w:rsid w:val="00DF7706"/>
    <w:rsid w:val="00E343C7"/>
    <w:rsid w:val="00EC2A44"/>
    <w:rsid w:val="00EC60A4"/>
    <w:rsid w:val="00F14552"/>
    <w:rsid w:val="00F47896"/>
    <w:rsid w:val="00F62C7B"/>
    <w:rsid w:val="00F633E2"/>
    <w:rsid w:val="00FA28B1"/>
    <w:rsid w:val="00FB1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F9E1F"/>
  <w15:chartTrackingRefBased/>
  <w15:docId w15:val="{9E99F55C-A483-4DFA-80B0-724BF24A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20"/>
    <w:pPr>
      <w:spacing w:after="5" w:line="250" w:lineRule="auto"/>
      <w:ind w:left="10" w:right="1" w:hanging="10"/>
      <w:jc w:val="both"/>
    </w:pPr>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DC62DA"/>
    <w:pPr>
      <w:keepNext/>
      <w:keepLines/>
      <w:spacing w:before="240" w:after="0"/>
      <w:outlineLvl w:val="0"/>
    </w:pPr>
    <w:rPr>
      <w:rFonts w:asciiTheme="majorHAnsi" w:eastAsiaTheme="majorEastAsia" w:hAnsiTheme="majorHAnsi" w:cstheme="majorBidi"/>
      <w:color w:val="A8004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0A8B"/>
    <w:pPr>
      <w:ind w:left="720"/>
      <w:contextualSpacing/>
    </w:pPr>
  </w:style>
  <w:style w:type="paragraph" w:customStyle="1" w:styleId="Heading1ITPS">
    <w:name w:val="Heading 1 ITPS"/>
    <w:basedOn w:val="Normal"/>
    <w:link w:val="Heading1ITPSChar"/>
    <w:qFormat/>
    <w:rsid w:val="00FB184A"/>
    <w:pPr>
      <w:spacing w:line="240" w:lineRule="auto"/>
    </w:pPr>
    <w:rPr>
      <w:rFonts w:asciiTheme="minorBidi" w:eastAsiaTheme="minorEastAsia" w:hAnsiTheme="minorBidi"/>
      <w:b/>
      <w:bCs/>
      <w:caps/>
    </w:rPr>
  </w:style>
  <w:style w:type="character" w:customStyle="1" w:styleId="Heading1ITPSChar">
    <w:name w:val="Heading 1 ITPS Char"/>
    <w:basedOn w:val="DefaultParagraphFont"/>
    <w:link w:val="Heading1ITPS"/>
    <w:rsid w:val="00FB184A"/>
    <w:rPr>
      <w:rFonts w:asciiTheme="minorBidi" w:eastAsiaTheme="minorEastAsia" w:hAnsiTheme="minorBidi"/>
      <w:b/>
      <w:bCs/>
      <w:caps/>
      <w:lang w:eastAsia="en-GB"/>
    </w:rPr>
  </w:style>
  <w:style w:type="paragraph" w:styleId="Header">
    <w:name w:val="header"/>
    <w:basedOn w:val="Normal"/>
    <w:link w:val="HeaderChar"/>
    <w:uiPriority w:val="99"/>
    <w:unhideWhenUsed/>
    <w:rsid w:val="0024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48C"/>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24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48C"/>
    <w:rPr>
      <w:rFonts w:ascii="Calibri" w:eastAsia="Calibri" w:hAnsi="Calibri" w:cs="Calibri"/>
      <w:color w:val="000000"/>
      <w:kern w:val="2"/>
      <w:szCs w:val="24"/>
      <w:lang w:eastAsia="en-GB"/>
      <w14:ligatures w14:val="standardContextual"/>
    </w:rPr>
  </w:style>
  <w:style w:type="paragraph" w:customStyle="1" w:styleId="Heading2025">
    <w:name w:val="Heading 2025"/>
    <w:basedOn w:val="Heading1"/>
    <w:link w:val="Heading2025Char"/>
    <w:qFormat/>
    <w:rsid w:val="00225D1B"/>
    <w:pPr>
      <w:spacing w:line="240" w:lineRule="auto"/>
      <w:ind w:left="0"/>
    </w:pPr>
    <w:rPr>
      <w:rFonts w:ascii="Arial" w:hAnsi="Arial" w:cs="Arial"/>
      <w:b/>
      <w:bCs/>
      <w:color w:val="000000" w:themeColor="text1"/>
      <w:sz w:val="22"/>
    </w:rPr>
  </w:style>
  <w:style w:type="character" w:customStyle="1" w:styleId="Heading1Char">
    <w:name w:val="Heading 1 Char"/>
    <w:basedOn w:val="DefaultParagraphFont"/>
    <w:link w:val="Heading1"/>
    <w:uiPriority w:val="9"/>
    <w:rsid w:val="00DC62DA"/>
    <w:rPr>
      <w:rFonts w:asciiTheme="majorHAnsi" w:eastAsiaTheme="majorEastAsia" w:hAnsiTheme="majorHAnsi" w:cstheme="majorBidi"/>
      <w:color w:val="A8004B" w:themeColor="accent1" w:themeShade="BF"/>
      <w:kern w:val="2"/>
      <w:sz w:val="32"/>
      <w:szCs w:val="32"/>
      <w:lang w:eastAsia="en-GB"/>
      <w14:ligatures w14:val="standardContextual"/>
    </w:rPr>
  </w:style>
  <w:style w:type="character" w:customStyle="1" w:styleId="Heading2025Char">
    <w:name w:val="Heading 2025 Char"/>
    <w:basedOn w:val="Heading1Char"/>
    <w:link w:val="Heading2025"/>
    <w:rsid w:val="00225D1B"/>
    <w:rPr>
      <w:rFonts w:ascii="Arial" w:eastAsiaTheme="majorEastAsia" w:hAnsi="Arial" w:cs="Arial"/>
      <w:b/>
      <w:bCs/>
      <w:color w:val="000000" w:themeColor="text1"/>
      <w:kern w:val="2"/>
      <w:sz w:val="32"/>
      <w:szCs w:val="32"/>
      <w:lang w:eastAsia="en-GB"/>
      <w14:ligatures w14:val="standardContextual"/>
    </w:rPr>
  </w:style>
  <w:style w:type="table" w:styleId="TableGridLight">
    <w:name w:val="Grid Table Light"/>
    <w:basedOn w:val="TableNormal"/>
    <w:uiPriority w:val="40"/>
    <w:rsid w:val="00F62C7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A6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ect~\Desktop\Educating%20Excellence%202025\Policies%20WIP%20-%202025\Policy%20Template%202025.dotm" TargetMode="External"/></Relationships>
</file>

<file path=word/theme/theme1.xml><?xml version="1.0" encoding="utf-8"?>
<a:theme xmlns:a="http://schemas.openxmlformats.org/drawingml/2006/main" name="Office Theme">
  <a:themeElements>
    <a:clrScheme name="ReSpect - Pink">
      <a:dk1>
        <a:sysClr val="windowText" lastClr="000000"/>
      </a:dk1>
      <a:lt1>
        <a:sysClr val="window" lastClr="FFFFFF"/>
      </a:lt1>
      <a:dk2>
        <a:srgbClr val="454551"/>
      </a:dk2>
      <a:lt2>
        <a:srgbClr val="D8D9DC"/>
      </a:lt2>
      <a:accent1>
        <a:srgbClr val="E10066"/>
      </a:accent1>
      <a:accent2>
        <a:srgbClr val="C830CC"/>
      </a:accent2>
      <a:accent3>
        <a:srgbClr val="00B050"/>
      </a:accent3>
      <a:accent4>
        <a:srgbClr val="1A4CC8"/>
      </a:accent4>
      <a:accent5>
        <a:srgbClr val="351D8B"/>
      </a:accent5>
      <a:accent6>
        <a:srgbClr val="C00000"/>
      </a:accent6>
      <a:hlink>
        <a:srgbClr val="00B0F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FC7-3BB9-4715-9830-E85814F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2025</Template>
  <TotalTime>2</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dc:creator>
  <cp:keywords/>
  <dc:description/>
  <cp:lastModifiedBy>Omar Halimy</cp:lastModifiedBy>
  <cp:revision>4</cp:revision>
  <dcterms:created xsi:type="dcterms:W3CDTF">2025-10-09T10:46:00Z</dcterms:created>
  <dcterms:modified xsi:type="dcterms:W3CDTF">2025-10-22T23:00:00Z</dcterms:modified>
</cp:coreProperties>
</file>